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18797" w14:textId="77777777" w:rsidR="00876A26" w:rsidRPr="00240A2F" w:rsidRDefault="00876A26" w:rsidP="00EE59E3">
      <w:pPr>
        <w:jc w:val="right"/>
        <w:rPr>
          <w:b/>
          <w:bCs/>
          <w:color w:val="000000"/>
        </w:rPr>
      </w:pPr>
      <w:r w:rsidRPr="00240A2F">
        <w:rPr>
          <w:b/>
          <w:bCs/>
          <w:color w:val="000000"/>
        </w:rPr>
        <w:t>Приложение № 2</w:t>
      </w:r>
    </w:p>
    <w:p w14:paraId="0A3B8DB7" w14:textId="77777777" w:rsidR="00876A26" w:rsidRPr="003932D0" w:rsidRDefault="00876A26" w:rsidP="00876A26">
      <w:pPr>
        <w:jc w:val="right"/>
        <w:rPr>
          <w:b/>
          <w:bCs/>
          <w:color w:val="000000"/>
          <w:lang w:eastAsia="en-US"/>
        </w:rPr>
      </w:pPr>
      <w:r w:rsidRPr="003932D0">
        <w:rPr>
          <w:b/>
          <w:bCs/>
          <w:color w:val="000000"/>
        </w:rPr>
        <w:t xml:space="preserve"> к тендерной документации</w:t>
      </w:r>
    </w:p>
    <w:p w14:paraId="29B86180" w14:textId="77777777" w:rsidR="00876A26" w:rsidRPr="003932D0" w:rsidRDefault="00876A26" w:rsidP="00876A26">
      <w:pPr>
        <w:jc w:val="center"/>
        <w:rPr>
          <w:b/>
          <w:bCs/>
          <w:color w:val="000000"/>
        </w:rPr>
      </w:pPr>
    </w:p>
    <w:p w14:paraId="218131EF" w14:textId="77777777" w:rsidR="00240A2F" w:rsidRPr="003932D0" w:rsidRDefault="00240A2F" w:rsidP="00876A26">
      <w:pPr>
        <w:jc w:val="center"/>
        <w:rPr>
          <w:b/>
          <w:bCs/>
          <w:color w:val="000000"/>
        </w:rPr>
      </w:pPr>
    </w:p>
    <w:p w14:paraId="74656DC5" w14:textId="77777777" w:rsidR="00876A26" w:rsidRPr="003932D0" w:rsidRDefault="00876A26" w:rsidP="00876A26">
      <w:pPr>
        <w:jc w:val="center"/>
        <w:rPr>
          <w:b/>
          <w:bCs/>
          <w:color w:val="000000"/>
        </w:rPr>
      </w:pPr>
      <w:r w:rsidRPr="003932D0">
        <w:rPr>
          <w:b/>
          <w:bCs/>
          <w:color w:val="000000"/>
        </w:rPr>
        <w:t>Лот № 1</w:t>
      </w:r>
    </w:p>
    <w:p w14:paraId="7231177F" w14:textId="77777777" w:rsidR="00876A26" w:rsidRPr="003932D0" w:rsidRDefault="00876A26" w:rsidP="00876A26">
      <w:pPr>
        <w:jc w:val="center"/>
        <w:rPr>
          <w:b/>
          <w:bCs/>
          <w:color w:val="000000"/>
        </w:rPr>
      </w:pPr>
      <w:r w:rsidRPr="003932D0">
        <w:rPr>
          <w:b/>
          <w:bCs/>
          <w:color w:val="000000"/>
        </w:rPr>
        <w:t>Техническая спецификация</w:t>
      </w:r>
    </w:p>
    <w:p w14:paraId="28A61C71" w14:textId="1E2682C7" w:rsidR="00EE59E3" w:rsidRPr="003932D0" w:rsidRDefault="00EE59E3" w:rsidP="00EE59E3">
      <w:pPr>
        <w:jc w:val="center"/>
        <w:rPr>
          <w:b/>
        </w:rPr>
      </w:pPr>
    </w:p>
    <w:p w14:paraId="5C301CBF" w14:textId="697DA088" w:rsidR="00EE59E3" w:rsidRPr="003932D0" w:rsidRDefault="00EE59E3" w:rsidP="00EE59E3">
      <w:pPr>
        <w:jc w:val="center"/>
        <w:rPr>
          <w:b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6"/>
        <w:gridCol w:w="709"/>
        <w:gridCol w:w="2409"/>
        <w:gridCol w:w="5245"/>
        <w:gridCol w:w="1418"/>
      </w:tblGrid>
      <w:tr w:rsidR="004815A3" w:rsidRPr="00DE42D6" w14:paraId="37CE81E5" w14:textId="77777777" w:rsidTr="0090112D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643527B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FC03511" w14:textId="77777777" w:rsidR="004815A3" w:rsidRPr="00DE42D6" w:rsidRDefault="004815A3" w:rsidP="0090112D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4BC0A032" w14:textId="77777777" w:rsidR="004815A3" w:rsidRPr="00DE42D6" w:rsidRDefault="004815A3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DE42D6">
              <w:rPr>
                <w:b/>
              </w:rPr>
              <w:t>Описание</w:t>
            </w:r>
          </w:p>
        </w:tc>
      </w:tr>
      <w:tr w:rsidR="004815A3" w:rsidRPr="00DE42D6" w14:paraId="644FF3EB" w14:textId="77777777" w:rsidTr="0090112D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FEF8" w14:textId="77777777" w:rsidR="004815A3" w:rsidRPr="00DE42D6" w:rsidRDefault="004815A3" w:rsidP="0090112D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1C39" w14:textId="77777777" w:rsidR="004815A3" w:rsidRPr="00DE42D6" w:rsidRDefault="004815A3" w:rsidP="0090112D">
            <w:pPr>
              <w:tabs>
                <w:tab w:val="left" w:pos="450"/>
              </w:tabs>
              <w:ind w:right="-108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Наименование медицинской техники</w:t>
            </w:r>
          </w:p>
          <w:p w14:paraId="6322B662" w14:textId="77777777" w:rsidR="004815A3" w:rsidRPr="00DE42D6" w:rsidRDefault="004815A3" w:rsidP="0090112D">
            <w:pPr>
              <w:tabs>
                <w:tab w:val="left" w:pos="450"/>
              </w:tabs>
              <w:ind w:right="-108"/>
              <w:rPr>
                <w:sz w:val="22"/>
                <w:szCs w:val="22"/>
              </w:rPr>
            </w:pPr>
            <w:r w:rsidRPr="00DE42D6">
              <w:rPr>
                <w:sz w:val="22"/>
                <w:szCs w:val="22"/>
              </w:rPr>
              <w:t>(в соответствии с государственным</w:t>
            </w:r>
          </w:p>
          <w:p w14:paraId="45BBBB39" w14:textId="77777777" w:rsidR="004815A3" w:rsidRPr="00DE42D6" w:rsidRDefault="004815A3" w:rsidP="0090112D">
            <w:pPr>
              <w:tabs>
                <w:tab w:val="left" w:pos="450"/>
              </w:tabs>
              <w:ind w:right="-108"/>
              <w:rPr>
                <w:sz w:val="22"/>
                <w:szCs w:val="22"/>
              </w:rPr>
            </w:pPr>
            <w:r w:rsidRPr="00DE42D6">
              <w:rPr>
                <w:sz w:val="22"/>
                <w:szCs w:val="22"/>
              </w:rPr>
              <w:t>реестром медицинских изделий с указанием модели, наименования производителя, страны)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4994" w14:textId="4D19B0A5" w:rsidR="004815A3" w:rsidRPr="00DE42D6" w:rsidRDefault="004815A3" w:rsidP="004815A3">
            <w:pPr>
              <w:widowControl w:val="0"/>
              <w:autoSpaceDE w:val="0"/>
              <w:autoSpaceDN w:val="0"/>
              <w:adjustRightInd w:val="0"/>
            </w:pPr>
            <w:r w:rsidRPr="00342AF6">
              <w:rPr>
                <w:sz w:val="22"/>
                <w:szCs w:val="22"/>
              </w:rPr>
              <w:t xml:space="preserve">Гематологический анализатор </w:t>
            </w:r>
          </w:p>
          <w:p w14:paraId="2364925E" w14:textId="4AF001A4" w:rsidR="004815A3" w:rsidRPr="00DE42D6" w:rsidRDefault="004815A3" w:rsidP="0090112D"/>
        </w:tc>
      </w:tr>
      <w:tr w:rsidR="004815A3" w:rsidRPr="00DE42D6" w14:paraId="59A11E4E" w14:textId="77777777" w:rsidTr="0090112D">
        <w:trPr>
          <w:trHeight w:val="611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4D720F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1D94AC" w14:textId="77777777" w:rsidR="004815A3" w:rsidRPr="00DE42D6" w:rsidRDefault="004815A3" w:rsidP="0090112D">
            <w:pPr>
              <w:ind w:right="-108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618D" w14:textId="77777777" w:rsidR="004815A3" w:rsidRPr="00DE42D6" w:rsidRDefault="004815A3" w:rsidP="0090112D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№</w:t>
            </w:r>
          </w:p>
          <w:p w14:paraId="04F43A9D" w14:textId="77777777" w:rsidR="004815A3" w:rsidRPr="00DE42D6" w:rsidRDefault="004815A3" w:rsidP="0090112D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4B17" w14:textId="77777777" w:rsidR="004815A3" w:rsidRPr="00DE42D6" w:rsidRDefault="004815A3" w:rsidP="0090112D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Наименование комплектующего к медицинской технике (в</w:t>
            </w:r>
            <w:r w:rsidRPr="00DE42D6">
              <w:rPr>
                <w:i/>
                <w:sz w:val="20"/>
                <w:szCs w:val="20"/>
              </w:rPr>
              <w:br/>
              <w:t>соответствии с</w:t>
            </w:r>
            <w:r w:rsidRPr="00DE42D6">
              <w:rPr>
                <w:i/>
                <w:sz w:val="20"/>
                <w:szCs w:val="20"/>
              </w:rPr>
              <w:br/>
              <w:t>государственным</w:t>
            </w:r>
            <w:r w:rsidRPr="00DE42D6">
              <w:rPr>
                <w:i/>
                <w:sz w:val="20"/>
                <w:szCs w:val="20"/>
              </w:rPr>
              <w:br/>
              <w:t>реестром медицинских</w:t>
            </w:r>
            <w:r w:rsidRPr="00DE42D6">
              <w:rPr>
                <w:i/>
                <w:sz w:val="20"/>
                <w:szCs w:val="20"/>
              </w:rPr>
              <w:br/>
              <w:t>изделий)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71B8" w14:textId="77777777" w:rsidR="004815A3" w:rsidRPr="00DE42D6" w:rsidRDefault="004815A3" w:rsidP="0090112D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17ACF" w14:textId="77777777" w:rsidR="004815A3" w:rsidRPr="00DE42D6" w:rsidRDefault="004815A3" w:rsidP="0090112D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Требуемое</w:t>
            </w:r>
            <w:r w:rsidRPr="00DE42D6">
              <w:rPr>
                <w:i/>
                <w:sz w:val="20"/>
                <w:szCs w:val="20"/>
              </w:rPr>
              <w:br/>
              <w:t>количество (с указанием единицы измерения)</w:t>
            </w:r>
          </w:p>
        </w:tc>
      </w:tr>
      <w:tr w:rsidR="004815A3" w:rsidRPr="00DE42D6" w14:paraId="44D60B9D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147EA4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4B070F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AE1B" w14:textId="77777777" w:rsidR="004815A3" w:rsidRPr="00DE42D6" w:rsidRDefault="004815A3" w:rsidP="0090112D">
            <w:pPr>
              <w:rPr>
                <w:b/>
                <w:i/>
                <w:sz w:val="20"/>
                <w:szCs w:val="20"/>
              </w:rPr>
            </w:pPr>
            <w:r w:rsidRPr="00DE42D6">
              <w:rPr>
                <w:b/>
                <w:i/>
                <w:sz w:val="20"/>
                <w:szCs w:val="20"/>
              </w:rPr>
              <w:t>Основные комплектующие</w:t>
            </w:r>
            <w:r w:rsidRPr="00DE42D6">
              <w:rPr>
                <w:b/>
                <w:i/>
                <w:sz w:val="20"/>
                <w:szCs w:val="20"/>
                <w:lang w:val="en-US"/>
              </w:rPr>
              <w:t>:</w:t>
            </w:r>
          </w:p>
        </w:tc>
      </w:tr>
      <w:tr w:rsidR="004815A3" w:rsidRPr="00DE42D6" w14:paraId="4508344E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85CA7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74B9C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6A73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A242" w14:textId="6D9A87F9" w:rsidR="004815A3" w:rsidRPr="0027057A" w:rsidRDefault="004815A3" w:rsidP="0090112D">
            <w:pPr>
              <w:rPr>
                <w:sz w:val="26"/>
                <w:szCs w:val="26"/>
                <w:lang w:val="en-US"/>
              </w:rPr>
            </w:pPr>
            <w:proofErr w:type="spellStart"/>
            <w:r w:rsidRPr="00C807D4">
              <w:rPr>
                <w:sz w:val="26"/>
                <w:szCs w:val="26"/>
                <w:lang w:val="en-US"/>
              </w:rPr>
              <w:t>Гематологический</w:t>
            </w:r>
            <w:proofErr w:type="spellEnd"/>
            <w:r w:rsidRPr="00C807D4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C807D4">
              <w:rPr>
                <w:sz w:val="26"/>
                <w:szCs w:val="26"/>
                <w:lang w:val="en-US"/>
              </w:rPr>
              <w:t>анализатор</w:t>
            </w:r>
            <w:proofErr w:type="spellEnd"/>
            <w:r w:rsidRPr="00C807D4"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87B5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A50FFB">
              <w:rPr>
                <w:sz w:val="26"/>
                <w:szCs w:val="26"/>
              </w:rPr>
              <w:t>Анализатор применяет метод электрического сопротивления для проверки количества и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объема распределения эритроцитов и тромбоцитов. Колориметрический метод используется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для измерения концентрации гемоглобина. Полупроводниковая лазерная проточная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A50FFB">
              <w:rPr>
                <w:sz w:val="26"/>
                <w:szCs w:val="26"/>
              </w:rPr>
              <w:t>цитометрия</w:t>
            </w:r>
            <w:proofErr w:type="spellEnd"/>
            <w:r w:rsidRPr="00A50FFB">
              <w:rPr>
                <w:sz w:val="26"/>
                <w:szCs w:val="26"/>
              </w:rPr>
              <w:t xml:space="preserve"> используется для получения анализа общего количества лейкоцитов и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классификации лейкоцитов по пяти категориям</w:t>
            </w:r>
            <w:r>
              <w:rPr>
                <w:sz w:val="26"/>
                <w:szCs w:val="26"/>
              </w:rPr>
              <w:t xml:space="preserve"> (5</w:t>
            </w:r>
            <w:r w:rsidRPr="00A533B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Diff</w:t>
            </w:r>
            <w:r w:rsidRPr="00A533B4">
              <w:rPr>
                <w:sz w:val="26"/>
                <w:szCs w:val="26"/>
              </w:rPr>
              <w:t>)</w:t>
            </w:r>
            <w:r w:rsidRPr="00A50FFB">
              <w:rPr>
                <w:sz w:val="26"/>
                <w:szCs w:val="26"/>
              </w:rPr>
              <w:t xml:space="preserve">. Латексный </w:t>
            </w:r>
            <w:proofErr w:type="spellStart"/>
            <w:r w:rsidRPr="00A50FFB">
              <w:rPr>
                <w:sz w:val="26"/>
                <w:szCs w:val="26"/>
              </w:rPr>
              <w:t>иммунотурбидиметрический</w:t>
            </w:r>
            <w:proofErr w:type="spellEnd"/>
            <w:r w:rsidRPr="00A533B4"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анализ используется для измерения концентрации С-реактивного белка. Исходя из этого,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 xml:space="preserve">анализатор рассчитывает результаты других </w:t>
            </w:r>
            <w:r w:rsidRPr="00A50FFB">
              <w:rPr>
                <w:sz w:val="26"/>
                <w:szCs w:val="26"/>
              </w:rPr>
              <w:lastRenderedPageBreak/>
              <w:t>параметров.</w:t>
            </w:r>
          </w:p>
          <w:p w14:paraId="1D17FA68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A50FFB">
              <w:rPr>
                <w:sz w:val="26"/>
                <w:szCs w:val="26"/>
              </w:rPr>
              <w:t>Прибор поддерживает режимы цельной крови, микро-цельной крови и</w:t>
            </w:r>
            <w:r w:rsidRPr="00A533B4"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Режим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предварительного разбавления. В режиме цельной крови или в режиме микро-цельной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крови анализатор забирает 25μL (режим CBC+DIFF) или 20μL (режим CBC) пробы цельной</w:t>
            </w:r>
            <w:r w:rsidRPr="00A533B4"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крови,; 30μL (режим CBC+DIFF+CRP), 28μL (режим CBC+CRP) или 18μL (режим CRP)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пробы цельной крови.</w:t>
            </w:r>
            <w:r w:rsidRPr="00A533B4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Параметры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Пять классификаций лейкоцитов,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измерение 27 параметров, 2</w:t>
            </w:r>
            <w:r w:rsidRPr="00342AF6">
              <w:rPr>
                <w:sz w:val="26"/>
                <w:szCs w:val="26"/>
              </w:rPr>
              <w:t xml:space="preserve"> </w:t>
            </w:r>
            <w:proofErr w:type="spellStart"/>
            <w:r w:rsidRPr="00900B1B">
              <w:rPr>
                <w:sz w:val="26"/>
                <w:szCs w:val="26"/>
              </w:rPr>
              <w:t>скаттерграммы</w:t>
            </w:r>
            <w:proofErr w:type="spellEnd"/>
            <w:r w:rsidRPr="00900B1B">
              <w:rPr>
                <w:sz w:val="26"/>
                <w:szCs w:val="26"/>
              </w:rPr>
              <w:t xml:space="preserve"> и 2 гистограммы,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функции оповещения и тревоги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при патологических и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морфологических отклонениях.</w:t>
            </w:r>
          </w:p>
          <w:p w14:paraId="3BEE1E7B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Объект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измерения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WBC, BAS#, NEU#, EOS#,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LYM#, MON#, BAS%, NEU%,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EOS%, LYM%, MON%, RBC,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HGB, MCV, MCH, MCHC,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RDW-CV, RDW-SD, HCT, PLT,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MPV, PDW, PCT, P-LCR, P-LCC,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FR-CRP, HS-CRP</w:t>
            </w:r>
            <w:r>
              <w:rPr>
                <w:sz w:val="26"/>
                <w:szCs w:val="26"/>
              </w:rPr>
              <w:t>.</w:t>
            </w:r>
          </w:p>
          <w:p w14:paraId="39141F17" w14:textId="77777777" w:rsidR="004815A3" w:rsidRPr="00E202B5" w:rsidRDefault="004815A3" w:rsidP="0090112D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Исследуемые</w:t>
            </w:r>
            <w:r w:rsidRPr="00E202B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параметры</w:t>
            </w:r>
            <w:r w:rsidRPr="00E202B5">
              <w:rPr>
                <w:sz w:val="26"/>
                <w:szCs w:val="26"/>
                <w:lang w:val="en-US"/>
              </w:rPr>
              <w:t>:</w:t>
            </w:r>
          </w:p>
          <w:p w14:paraId="53F976FE" w14:textId="77777777" w:rsidR="004815A3" w:rsidRPr="00C75A44" w:rsidRDefault="004815A3" w:rsidP="0090112D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Blast#, Blast%, ALM#, ALM%, IMM#, IMM%, Left#, Left%, NRBC#, NRBS%.</w:t>
            </w:r>
          </w:p>
          <w:p w14:paraId="2456CC9C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Скорость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измерения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60 проб/час</w:t>
            </w:r>
            <w:r>
              <w:rPr>
                <w:sz w:val="26"/>
                <w:szCs w:val="26"/>
              </w:rPr>
              <w:t>.</w:t>
            </w:r>
          </w:p>
          <w:p w14:paraId="30F44A73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Способ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подачи проб</w:t>
            </w:r>
            <w:r>
              <w:rPr>
                <w:sz w:val="26"/>
                <w:szCs w:val="26"/>
              </w:rPr>
              <w:t>: Ручная/</w:t>
            </w:r>
            <w:r w:rsidRPr="00900B1B">
              <w:rPr>
                <w:sz w:val="26"/>
                <w:szCs w:val="26"/>
              </w:rPr>
              <w:t xml:space="preserve"> автоматическая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подача</w:t>
            </w:r>
            <w:r>
              <w:rPr>
                <w:sz w:val="26"/>
                <w:szCs w:val="26"/>
              </w:rPr>
              <w:t>.</w:t>
            </w:r>
            <w:r w:rsidRPr="00900B1B">
              <w:rPr>
                <w:sz w:val="26"/>
                <w:szCs w:val="26"/>
              </w:rPr>
              <w:t xml:space="preserve"> </w:t>
            </w:r>
          </w:p>
          <w:p w14:paraId="26D8E616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AD1469">
              <w:rPr>
                <w:sz w:val="26"/>
                <w:szCs w:val="26"/>
              </w:rPr>
              <w:t>Сенсорный экран с диагональю 10,4 дюйма</w:t>
            </w:r>
            <w:r>
              <w:rPr>
                <w:sz w:val="26"/>
                <w:szCs w:val="26"/>
              </w:rPr>
              <w:t>.</w:t>
            </w:r>
          </w:p>
          <w:p w14:paraId="69FF9855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Объем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хранилища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проб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200000</w:t>
            </w:r>
          </w:p>
          <w:p w14:paraId="0D83D384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Штрих-код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проб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Автоматическое распознавание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или ручной ввод</w:t>
            </w:r>
            <w:r>
              <w:rPr>
                <w:sz w:val="26"/>
                <w:szCs w:val="26"/>
              </w:rPr>
              <w:t>.</w:t>
            </w:r>
          </w:p>
          <w:p w14:paraId="1556323E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Тип реагента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6 типов, включая 1 тип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разбавителя 5 типов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900B1B">
              <w:rPr>
                <w:sz w:val="26"/>
                <w:szCs w:val="26"/>
              </w:rPr>
              <w:t>лизирующего</w:t>
            </w:r>
            <w:proofErr w:type="spellEnd"/>
            <w:r w:rsidRPr="00900B1B">
              <w:rPr>
                <w:sz w:val="26"/>
                <w:szCs w:val="26"/>
              </w:rPr>
              <w:t xml:space="preserve"> раствора</w:t>
            </w:r>
            <w:r>
              <w:rPr>
                <w:sz w:val="26"/>
                <w:szCs w:val="26"/>
              </w:rPr>
              <w:t>.</w:t>
            </w:r>
          </w:p>
          <w:p w14:paraId="26D22C59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Сигнализатор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реагента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 xml:space="preserve">Сигнализирует если </w:t>
            </w:r>
            <w:r w:rsidRPr="00900B1B">
              <w:rPr>
                <w:sz w:val="26"/>
                <w:szCs w:val="26"/>
              </w:rPr>
              <w:lastRenderedPageBreak/>
              <w:t>реагента нет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или реагент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просрочен.</w:t>
            </w:r>
          </w:p>
          <w:p w14:paraId="67FC122B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Штрих-код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реагента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Внешний считыватель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штрих-кода или вводится</w:t>
            </w:r>
            <w:r>
              <w:rPr>
                <w:sz w:val="26"/>
                <w:szCs w:val="26"/>
              </w:rPr>
              <w:t xml:space="preserve"> в</w:t>
            </w:r>
            <w:r w:rsidRPr="00900B1B">
              <w:rPr>
                <w:sz w:val="26"/>
                <w:szCs w:val="26"/>
              </w:rPr>
              <w:t>ручную</w:t>
            </w:r>
            <w:r>
              <w:rPr>
                <w:sz w:val="26"/>
                <w:szCs w:val="26"/>
              </w:rPr>
              <w:t>.</w:t>
            </w:r>
          </w:p>
          <w:p w14:paraId="4C51F288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Принцип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классификации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 белых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клеток крови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Оптический анализ</w:t>
            </w:r>
            <w:r>
              <w:rPr>
                <w:sz w:val="26"/>
                <w:szCs w:val="26"/>
              </w:rPr>
              <w:t>.</w:t>
            </w:r>
          </w:p>
          <w:p w14:paraId="7ED22F5B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Метод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подсчета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Оптический анализ для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лейкоцитов;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Метод сопротивления для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эритроцитов и тромбоцитов;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Колориметрический метод для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гемоглобина;</w:t>
            </w:r>
          </w:p>
          <w:p w14:paraId="606FC219" w14:textId="77777777" w:rsidR="004815A3" w:rsidRPr="00900B1B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Метод анализа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с помощью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С-реактивного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белка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Латексный</w:t>
            </w:r>
          </w:p>
          <w:p w14:paraId="3A7625A7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proofErr w:type="spellStart"/>
            <w:r w:rsidRPr="00900B1B">
              <w:rPr>
                <w:sz w:val="26"/>
                <w:szCs w:val="26"/>
              </w:rPr>
              <w:t>Иммунотурбидиметрический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метод</w:t>
            </w:r>
            <w:r>
              <w:rPr>
                <w:sz w:val="26"/>
                <w:szCs w:val="26"/>
              </w:rPr>
              <w:t>.</w:t>
            </w:r>
          </w:p>
          <w:p w14:paraId="618F5913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Интерфейс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Сетевой интерфейс RJ45,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интерфейс USB</w:t>
            </w:r>
            <w:r>
              <w:rPr>
                <w:sz w:val="26"/>
                <w:szCs w:val="26"/>
              </w:rPr>
              <w:t>.</w:t>
            </w:r>
          </w:p>
          <w:p w14:paraId="53590CD6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 w:rsidRPr="00A50FFB">
              <w:rPr>
                <w:sz w:val="26"/>
                <w:szCs w:val="26"/>
              </w:rPr>
              <w:t>Поддерживается</w:t>
            </w:r>
            <w:r>
              <w:rPr>
                <w:sz w:val="26"/>
                <w:szCs w:val="26"/>
              </w:rPr>
              <w:t xml:space="preserve"> п</w:t>
            </w:r>
            <w:r w:rsidRPr="00900B1B">
              <w:rPr>
                <w:sz w:val="26"/>
                <w:szCs w:val="26"/>
              </w:rPr>
              <w:t>одключение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через систему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LIS/HIS</w:t>
            </w:r>
            <w:r>
              <w:rPr>
                <w:sz w:val="26"/>
                <w:szCs w:val="26"/>
              </w:rPr>
              <w:t>.</w:t>
            </w:r>
          </w:p>
          <w:p w14:paraId="1A4E4CE7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 с подавателем проб: 51кг.</w:t>
            </w:r>
          </w:p>
          <w:p w14:paraId="48E9079E" w14:textId="77777777" w:rsidR="004815A3" w:rsidRPr="00D31A8E" w:rsidRDefault="004815A3" w:rsidP="009011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Размеры с</w:t>
            </w:r>
            <w:r w:rsidRPr="00D31A8E">
              <w:rPr>
                <w:sz w:val="26"/>
                <w:szCs w:val="26"/>
              </w:rPr>
              <w:t xml:space="preserve"> подавателем проб:</w:t>
            </w:r>
          </w:p>
          <w:p w14:paraId="2ED6201A" w14:textId="77777777" w:rsidR="004815A3" w:rsidRDefault="004815A3" w:rsidP="009011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531мм×556мм×679мм </w:t>
            </w:r>
            <w:r w:rsidRPr="00D31A8E">
              <w:rPr>
                <w:sz w:val="26"/>
                <w:szCs w:val="26"/>
              </w:rPr>
              <w:t>(В×Ш×Д)</w:t>
            </w:r>
            <w:r>
              <w:rPr>
                <w:sz w:val="26"/>
                <w:szCs w:val="26"/>
              </w:rPr>
              <w:t>.</w:t>
            </w:r>
          </w:p>
          <w:p w14:paraId="679A47E8" w14:textId="77777777" w:rsidR="004815A3" w:rsidRPr="00A50FFB" w:rsidRDefault="004815A3" w:rsidP="0090112D">
            <w:pPr>
              <w:jc w:val="both"/>
              <w:rPr>
                <w:sz w:val="26"/>
                <w:szCs w:val="26"/>
                <w:lang w:val="en-US"/>
              </w:rPr>
            </w:pPr>
            <w:r w:rsidRPr="00A50FFB">
              <w:rPr>
                <w:sz w:val="26"/>
                <w:szCs w:val="26"/>
              </w:rPr>
              <w:t>Потребление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энергии</w:t>
            </w:r>
            <w:r>
              <w:rPr>
                <w:sz w:val="26"/>
                <w:szCs w:val="26"/>
              </w:rPr>
              <w:t xml:space="preserve"> 260 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6D8B" w14:textId="77777777" w:rsidR="004815A3" w:rsidRPr="00AD1469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 xml:space="preserve">1 </w:t>
            </w:r>
            <w:r>
              <w:rPr>
                <w:sz w:val="26"/>
                <w:szCs w:val="26"/>
              </w:rPr>
              <w:t>шт.</w:t>
            </w:r>
          </w:p>
        </w:tc>
      </w:tr>
      <w:tr w:rsidR="004815A3" w:rsidRPr="00DE42D6" w14:paraId="62F4762F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B60C3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BFD2C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3CC7" w14:textId="77777777" w:rsidR="004815A3" w:rsidRPr="00DE42D6" w:rsidRDefault="004815A3" w:rsidP="0090112D">
            <w:pPr>
              <w:rPr>
                <w:sz w:val="22"/>
                <w:szCs w:val="22"/>
              </w:rPr>
            </w:pPr>
            <w:r w:rsidRPr="0027057A">
              <w:rPr>
                <w:i/>
                <w:sz w:val="26"/>
                <w:szCs w:val="26"/>
              </w:rPr>
              <w:t>Дополнительные комплектующие</w:t>
            </w:r>
          </w:p>
        </w:tc>
      </w:tr>
      <w:tr w:rsidR="004815A3" w:rsidRPr="00DE42D6" w14:paraId="4C78F645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6C563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F386A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FEFF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30DC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Считыватель штрих-кодов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58E9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Внешний считыватель штрих кодов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DF8C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0AFA74E0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C8B02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DB2AE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86B8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FB96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92EA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 xml:space="preserve">Кабель </w:t>
            </w:r>
            <w:r>
              <w:rPr>
                <w:sz w:val="26"/>
                <w:szCs w:val="26"/>
              </w:rPr>
              <w:t>электро</w:t>
            </w:r>
            <w:r w:rsidRPr="008F6720">
              <w:rPr>
                <w:sz w:val="26"/>
                <w:szCs w:val="26"/>
              </w:rPr>
              <w:t>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0AA6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43254884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25E83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096B6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BD21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5BE0" w14:textId="77777777" w:rsidR="004815A3" w:rsidRPr="008F6720" w:rsidRDefault="004815A3" w:rsidP="0090112D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>Предохранитель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85C1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>Предохранитель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24BC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шт.</w:t>
            </w:r>
          </w:p>
        </w:tc>
      </w:tr>
      <w:tr w:rsidR="004815A3" w:rsidRPr="00DE42D6" w14:paraId="0A841C17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BD27D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6B36B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D794" w14:textId="77777777" w:rsidR="004815A3" w:rsidRPr="00DE42D6" w:rsidRDefault="004815A3" w:rsidP="0090112D">
            <w:pPr>
              <w:rPr>
                <w:sz w:val="22"/>
                <w:szCs w:val="22"/>
              </w:rPr>
            </w:pPr>
            <w:r w:rsidRPr="0027057A">
              <w:rPr>
                <w:i/>
                <w:sz w:val="26"/>
                <w:szCs w:val="26"/>
              </w:rPr>
              <w:t>Расходные материалы и изнашиваемые узлы:</w:t>
            </w:r>
          </w:p>
        </w:tc>
      </w:tr>
      <w:tr w:rsidR="004815A3" w:rsidRPr="00DE42D6" w14:paraId="1BA114D0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6513C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72B17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BEFC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BB23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 xml:space="preserve">BF-5D </w:t>
            </w:r>
            <w:proofErr w:type="spellStart"/>
            <w:r w:rsidRPr="008F6720">
              <w:rPr>
                <w:sz w:val="26"/>
                <w:szCs w:val="26"/>
              </w:rPr>
              <w:t>Дилюент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15A3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t>Дилюент</w:t>
            </w:r>
            <w:proofErr w:type="spellEnd"/>
            <w:r>
              <w:rPr>
                <w:sz w:val="26"/>
                <w:szCs w:val="26"/>
              </w:rPr>
              <w:t>. Объем:</w:t>
            </w:r>
            <w:r w:rsidRPr="005F75DA">
              <w:rPr>
                <w:sz w:val="26"/>
                <w:szCs w:val="26"/>
              </w:rPr>
              <w:t xml:space="preserve"> 20 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0BF2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0B097E64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8377F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5C501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5DE1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4226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 xml:space="preserve">BF-FDOI </w:t>
            </w:r>
            <w:proofErr w:type="spellStart"/>
            <w:r w:rsidRPr="008F6720">
              <w:rPr>
                <w:sz w:val="26"/>
                <w:szCs w:val="26"/>
              </w:rPr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9B99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  <w:r>
              <w:rPr>
                <w:sz w:val="26"/>
                <w:szCs w:val="26"/>
              </w:rPr>
              <w:t xml:space="preserve">. Объем: </w:t>
            </w:r>
            <w:r w:rsidRPr="005F75DA">
              <w:rPr>
                <w:sz w:val="26"/>
                <w:szCs w:val="26"/>
              </w:rPr>
              <w:t>500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6B9" w14:textId="77777777" w:rsidR="004815A3" w:rsidRDefault="004815A3" w:rsidP="0090112D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01C96953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28B3D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44C85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6E58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129D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 xml:space="preserve">BF-FDTI </w:t>
            </w:r>
            <w:proofErr w:type="spellStart"/>
            <w:r w:rsidRPr="005F75DA">
              <w:rPr>
                <w:sz w:val="26"/>
                <w:szCs w:val="26"/>
              </w:rPr>
              <w:t>Лизирующий</w:t>
            </w:r>
            <w:proofErr w:type="spellEnd"/>
            <w:r w:rsidRPr="005F75DA">
              <w:rPr>
                <w:sz w:val="26"/>
                <w:szCs w:val="26"/>
              </w:rPr>
              <w:t xml:space="preserve"> реагент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F98F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  <w:r>
              <w:rPr>
                <w:sz w:val="26"/>
                <w:szCs w:val="26"/>
              </w:rPr>
              <w:t xml:space="preserve">. Объем: </w:t>
            </w:r>
            <w:r w:rsidRPr="005F75DA">
              <w:rPr>
                <w:sz w:val="26"/>
                <w:szCs w:val="26"/>
              </w:rPr>
              <w:t>200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CBB3" w14:textId="77777777" w:rsidR="004815A3" w:rsidRDefault="004815A3" w:rsidP="0090112D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1F8FB763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39B8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E513E7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370C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8EB0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 xml:space="preserve">BF-FBH </w:t>
            </w:r>
            <w:proofErr w:type="spellStart"/>
            <w:r w:rsidRPr="005F75DA">
              <w:rPr>
                <w:sz w:val="26"/>
                <w:szCs w:val="26"/>
              </w:rPr>
              <w:t>Лизирующий</w:t>
            </w:r>
            <w:proofErr w:type="spellEnd"/>
            <w:r w:rsidRPr="005F75DA">
              <w:rPr>
                <w:sz w:val="26"/>
                <w:szCs w:val="26"/>
              </w:rPr>
              <w:t xml:space="preserve"> реагент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F325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  <w:r>
              <w:rPr>
                <w:sz w:val="26"/>
                <w:szCs w:val="26"/>
              </w:rPr>
              <w:t xml:space="preserve">. Объем: </w:t>
            </w:r>
            <w:r w:rsidRPr="005F75DA">
              <w:rPr>
                <w:sz w:val="26"/>
                <w:szCs w:val="26"/>
              </w:rPr>
              <w:t>500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9A00" w14:textId="77777777" w:rsidR="004815A3" w:rsidRDefault="004815A3" w:rsidP="0090112D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22B8273D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B0C15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B6787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A771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8E91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 xml:space="preserve">BF-CRP </w:t>
            </w:r>
            <w:proofErr w:type="spellStart"/>
            <w:r w:rsidRPr="005F75DA">
              <w:rPr>
                <w:sz w:val="26"/>
                <w:szCs w:val="26"/>
              </w:rPr>
              <w:t>Лизирующий</w:t>
            </w:r>
            <w:proofErr w:type="spellEnd"/>
            <w:r w:rsidRPr="005F75DA">
              <w:rPr>
                <w:sz w:val="26"/>
                <w:szCs w:val="26"/>
              </w:rPr>
              <w:t xml:space="preserve"> реагент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1576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  <w:r>
              <w:rPr>
                <w:sz w:val="26"/>
                <w:szCs w:val="26"/>
              </w:rPr>
              <w:t xml:space="preserve">. Объем: </w:t>
            </w:r>
            <w:r w:rsidRPr="005F75DA">
              <w:rPr>
                <w:sz w:val="26"/>
                <w:szCs w:val="26"/>
              </w:rPr>
              <w:t>200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1FF6" w14:textId="77777777" w:rsidR="004815A3" w:rsidRDefault="004815A3" w:rsidP="0090112D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488B058A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62734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AB9C8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D080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83BB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>Очищающий реагент для пробоотборника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96D8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>Очищающий реагент</w:t>
            </w:r>
            <w:r>
              <w:rPr>
                <w:sz w:val="26"/>
                <w:szCs w:val="26"/>
              </w:rPr>
              <w:t>. Объем</w:t>
            </w:r>
            <w:r w:rsidRPr="005F75DA">
              <w:rPr>
                <w:sz w:val="26"/>
                <w:szCs w:val="26"/>
              </w:rPr>
              <w:t xml:space="preserve"> 50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A440" w14:textId="77777777" w:rsidR="004815A3" w:rsidRDefault="004815A3" w:rsidP="0090112D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30C7BED5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05441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D0247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2E44" w14:textId="77777777" w:rsidR="004815A3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C3B0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r w:rsidRPr="00B777D6">
              <w:rPr>
                <w:sz w:val="26"/>
                <w:szCs w:val="26"/>
              </w:rPr>
              <w:t>НАБОР РЕАГЕНТА С-РЕАКТИВНЫЙ БЕЛОК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20BD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>Калибратор</w:t>
            </w:r>
            <w:r>
              <w:rPr>
                <w:sz w:val="26"/>
                <w:szCs w:val="26"/>
              </w:rPr>
              <w:t xml:space="preserve">: </w:t>
            </w:r>
            <w:r w:rsidRPr="005F75DA">
              <w:rPr>
                <w:sz w:val="26"/>
                <w:szCs w:val="26"/>
              </w:rPr>
              <w:t>5*0.5 мл. Контроль</w:t>
            </w:r>
            <w:r>
              <w:rPr>
                <w:sz w:val="26"/>
                <w:szCs w:val="26"/>
              </w:rPr>
              <w:t xml:space="preserve">: </w:t>
            </w:r>
            <w:r w:rsidRPr="005F75DA">
              <w:rPr>
                <w:sz w:val="26"/>
                <w:szCs w:val="26"/>
              </w:rPr>
              <w:t>2*1мл.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B86C" w14:textId="77777777" w:rsidR="004815A3" w:rsidRDefault="004815A3" w:rsidP="0090112D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7ADE82C1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0C2AC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943C3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4C4E" w14:textId="77777777" w:rsidR="004815A3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3C93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анализатора(уровень 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D780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анализатора(уровень 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2C55" w14:textId="77777777" w:rsidR="004815A3" w:rsidRPr="00221E6F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341ACAAD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B2A10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97CB4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FDDF" w14:textId="77777777" w:rsidR="004815A3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5736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анализатора(уровень 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8E8E" w14:textId="77777777" w:rsidR="004815A3" w:rsidRPr="005F75DA" w:rsidRDefault="004815A3" w:rsidP="0090112D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анализатора(уровень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B28D" w14:textId="77777777" w:rsidR="004815A3" w:rsidRPr="00221E6F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4815A3" w:rsidRPr="00DE42D6" w14:paraId="1165AD99" w14:textId="77777777" w:rsidTr="0090112D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E27A4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37B6C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A498" w14:textId="77777777" w:rsidR="004815A3" w:rsidRPr="0027057A" w:rsidRDefault="004815A3" w:rsidP="009011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3B35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анализатора(уровень 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0784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анализатора(уровень 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33AF" w14:textId="77777777" w:rsidR="004815A3" w:rsidRDefault="004815A3" w:rsidP="0090112D">
            <w:pPr>
              <w:jc w:val="center"/>
            </w:pPr>
            <w:r>
              <w:t>1 шт.</w:t>
            </w:r>
          </w:p>
        </w:tc>
      </w:tr>
      <w:tr w:rsidR="004815A3" w:rsidRPr="00DE42D6" w14:paraId="68442423" w14:textId="77777777" w:rsidTr="0090112D">
        <w:trPr>
          <w:trHeight w:val="2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8513" w14:textId="77777777" w:rsidR="004815A3" w:rsidRPr="00DE42D6" w:rsidRDefault="004815A3" w:rsidP="0090112D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F01D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  <w:r w:rsidRPr="00DE42D6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  <w:p w14:paraId="177A4395" w14:textId="77777777" w:rsidR="004815A3" w:rsidRPr="00DE42D6" w:rsidRDefault="004815A3" w:rsidP="0090112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63B3" w14:textId="77777777" w:rsidR="004815A3" w:rsidRPr="00A2535E" w:rsidRDefault="004815A3" w:rsidP="0090112D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>Питающая силовая линия должна иметь заземление, стабильное и бесперебойное напряжение питания (220 Вольт).</w:t>
            </w:r>
          </w:p>
          <w:p w14:paraId="5A20A92F" w14:textId="77777777" w:rsidR="004815A3" w:rsidRPr="00A2535E" w:rsidRDefault="004815A3" w:rsidP="0090112D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>Для подключения оборудования требуется розетка с 3-х проводной схемой электропитания: фаза, нейтраль, заземление.  Напряжение питания 220 Вольт, 20A, частота питания 50 Гц.</w:t>
            </w:r>
          </w:p>
          <w:p w14:paraId="32076424" w14:textId="77777777" w:rsidR="004815A3" w:rsidRPr="00A2535E" w:rsidRDefault="004815A3" w:rsidP="0090112D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>Оборудование с большой электро-потребностью не должны подключаться на одну линию c медицинской техники/изделия.</w:t>
            </w:r>
          </w:p>
          <w:p w14:paraId="60997A6A" w14:textId="77777777" w:rsidR="004815A3" w:rsidRDefault="004815A3" w:rsidP="0090112D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 xml:space="preserve">При отсутствии стабильного и бесперебойного электропитания, необходимо </w:t>
            </w:r>
            <w:r w:rsidRPr="00A2535E">
              <w:rPr>
                <w:sz w:val="26"/>
                <w:szCs w:val="26"/>
              </w:rPr>
              <w:lastRenderedPageBreak/>
              <w:t>установить источники бесперебойного питания с функцией стабилизации напряжения в зависимости от потребляемой мощности медицинской техники/изделия.</w:t>
            </w:r>
          </w:p>
          <w:p w14:paraId="7AFA1D54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 w:rsidRPr="00AA3C6A">
              <w:rPr>
                <w:sz w:val="26"/>
                <w:szCs w:val="26"/>
              </w:rPr>
              <w:t>Рекомендуемый диапазон температуры в помещении: +18°С ÷ +22◦С. Относительная влажность - 40-60%.</w:t>
            </w:r>
          </w:p>
        </w:tc>
      </w:tr>
      <w:tr w:rsidR="004815A3" w:rsidRPr="00DE42D6" w14:paraId="495F7F18" w14:textId="77777777" w:rsidTr="0090112D">
        <w:tc>
          <w:tcPr>
            <w:tcW w:w="708" w:type="dxa"/>
          </w:tcPr>
          <w:p w14:paraId="192B400A" w14:textId="77777777" w:rsidR="004815A3" w:rsidRPr="00DE42D6" w:rsidRDefault="004815A3" w:rsidP="0090112D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5246" w:type="dxa"/>
          </w:tcPr>
          <w:p w14:paraId="2B4473A2" w14:textId="77777777" w:rsidR="004815A3" w:rsidRPr="00DE42D6" w:rsidRDefault="004815A3" w:rsidP="0090112D">
            <w:pPr>
              <w:rPr>
                <w:b/>
                <w:bCs/>
                <w:sz w:val="22"/>
                <w:szCs w:val="22"/>
              </w:rPr>
            </w:pPr>
            <w:r w:rsidRPr="00DE42D6">
              <w:rPr>
                <w:b/>
                <w:bCs/>
                <w:sz w:val="22"/>
                <w:szCs w:val="22"/>
              </w:rPr>
              <w:t>Условия осуществления поставки</w:t>
            </w:r>
            <w:r w:rsidRPr="00DE42D6">
              <w:rPr>
                <w:b/>
                <w:bCs/>
                <w:sz w:val="22"/>
                <w:szCs w:val="22"/>
              </w:rPr>
              <w:br/>
              <w:t xml:space="preserve">медицинской техники </w:t>
            </w:r>
            <w:r>
              <w:rPr>
                <w:bCs/>
                <w:sz w:val="22"/>
                <w:szCs w:val="22"/>
              </w:rPr>
              <w:t>(в соответствии с ИНКОТЕРМС 202</w:t>
            </w:r>
            <w:r w:rsidRPr="00DE42D6">
              <w:rPr>
                <w:bCs/>
                <w:sz w:val="22"/>
                <w:szCs w:val="22"/>
              </w:rPr>
              <w:t>0)</w:t>
            </w:r>
          </w:p>
        </w:tc>
        <w:tc>
          <w:tcPr>
            <w:tcW w:w="9781" w:type="dxa"/>
            <w:gridSpan w:val="4"/>
            <w:vAlign w:val="center"/>
          </w:tcPr>
          <w:p w14:paraId="7C14E9EF" w14:textId="03CE62CA" w:rsidR="004815A3" w:rsidRPr="004815A3" w:rsidRDefault="004815A3" w:rsidP="0090112D">
            <w:pPr>
              <w:jc w:val="center"/>
              <w:rPr>
                <w:sz w:val="26"/>
                <w:szCs w:val="26"/>
                <w:lang w:val="kk-KZ"/>
              </w:rPr>
            </w:pPr>
            <w:r w:rsidRPr="0027057A">
              <w:rPr>
                <w:sz w:val="26"/>
                <w:szCs w:val="26"/>
                <w:lang w:val="en-US"/>
              </w:rPr>
              <w:t>DDP</w:t>
            </w:r>
            <w:r>
              <w:rPr>
                <w:sz w:val="26"/>
                <w:szCs w:val="26"/>
              </w:rPr>
              <w:t xml:space="preserve">: КГКП «Областной центр </w:t>
            </w:r>
            <w:proofErr w:type="spellStart"/>
            <w:r>
              <w:rPr>
                <w:sz w:val="26"/>
                <w:szCs w:val="26"/>
              </w:rPr>
              <w:t>фтизиопульмонологии</w:t>
            </w:r>
            <w:proofErr w:type="spellEnd"/>
            <w:r>
              <w:rPr>
                <w:sz w:val="26"/>
                <w:szCs w:val="26"/>
              </w:rPr>
              <w:t xml:space="preserve">» УЗ области </w:t>
            </w:r>
            <w:r>
              <w:rPr>
                <w:sz w:val="26"/>
                <w:szCs w:val="26"/>
                <w:lang w:val="kk-KZ"/>
              </w:rPr>
              <w:t>Ұлытау</w:t>
            </w:r>
          </w:p>
        </w:tc>
      </w:tr>
      <w:tr w:rsidR="004815A3" w:rsidRPr="00DE42D6" w14:paraId="7A0DD0F1" w14:textId="77777777" w:rsidTr="0090112D">
        <w:tc>
          <w:tcPr>
            <w:tcW w:w="708" w:type="dxa"/>
          </w:tcPr>
          <w:p w14:paraId="6F9B8C90" w14:textId="77777777" w:rsidR="004815A3" w:rsidRPr="00DE42D6" w:rsidRDefault="004815A3" w:rsidP="0090112D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246" w:type="dxa"/>
          </w:tcPr>
          <w:p w14:paraId="3D6C7024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Срок поставки медицинской техники и</w:t>
            </w:r>
          </w:p>
          <w:p w14:paraId="0416EA6D" w14:textId="77777777" w:rsidR="004815A3" w:rsidRPr="00DE42D6" w:rsidRDefault="004815A3" w:rsidP="0090112D">
            <w:pPr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место дислокации</w:t>
            </w:r>
          </w:p>
        </w:tc>
        <w:tc>
          <w:tcPr>
            <w:tcW w:w="9781" w:type="dxa"/>
            <w:gridSpan w:val="4"/>
            <w:vAlign w:val="center"/>
          </w:tcPr>
          <w:p w14:paraId="03BA1D5F" w14:textId="77777777" w:rsidR="004815A3" w:rsidRDefault="004815A3" w:rsidP="0090112D">
            <w:pPr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область Ұлытау, г. Сатпаев, ул. Улытауская, 112</w:t>
            </w:r>
          </w:p>
          <w:p w14:paraId="7E2C06CD" w14:textId="442F8ABE" w:rsidR="004815A3" w:rsidRPr="004815A3" w:rsidRDefault="004815A3" w:rsidP="0090112D">
            <w:pPr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30 календарных дней с момента заключения договора</w:t>
            </w:r>
          </w:p>
        </w:tc>
      </w:tr>
      <w:tr w:rsidR="004815A3" w:rsidRPr="00DE42D6" w14:paraId="30FEDDF8" w14:textId="77777777" w:rsidTr="0090112D">
        <w:tc>
          <w:tcPr>
            <w:tcW w:w="708" w:type="dxa"/>
          </w:tcPr>
          <w:p w14:paraId="7F15B218" w14:textId="77777777" w:rsidR="004815A3" w:rsidRPr="00DE42D6" w:rsidRDefault="004815A3" w:rsidP="0090112D">
            <w:pPr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246" w:type="dxa"/>
          </w:tcPr>
          <w:p w14:paraId="7E5E4F5B" w14:textId="77777777" w:rsidR="004815A3" w:rsidRPr="00DE42D6" w:rsidRDefault="004815A3" w:rsidP="0090112D">
            <w:pPr>
              <w:rPr>
                <w:i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Условия гарантийного сервисного</w:t>
            </w:r>
            <w:r w:rsidRPr="00DE42D6">
              <w:rPr>
                <w:b/>
                <w:sz w:val="22"/>
                <w:szCs w:val="22"/>
              </w:rPr>
              <w:br/>
              <w:t>обслуживания медицинской техники</w:t>
            </w:r>
            <w:r w:rsidRPr="00DE42D6">
              <w:rPr>
                <w:b/>
                <w:sz w:val="22"/>
                <w:szCs w:val="22"/>
              </w:rPr>
              <w:br/>
              <w:t>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781" w:type="dxa"/>
            <w:gridSpan w:val="4"/>
            <w:shd w:val="clear" w:color="auto" w:fill="auto"/>
            <w:vAlign w:val="center"/>
          </w:tcPr>
          <w:p w14:paraId="03175404" w14:textId="77777777" w:rsidR="004815A3" w:rsidRPr="0027057A" w:rsidRDefault="004815A3" w:rsidP="0090112D">
            <w:pPr>
              <w:rPr>
                <w:sz w:val="26"/>
                <w:szCs w:val="26"/>
              </w:rPr>
            </w:pPr>
            <w:r>
              <w:t>Гарантийное сервисное обслуживание медицинской техники не менее 37 месяцев.</w:t>
            </w:r>
            <w: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>
              <w:br/>
              <w:t>- настройку и регулировку медицинской техники; специфические для данной медицинской техники работы и т.п.;</w:t>
            </w:r>
            <w:r>
              <w:br/>
              <w:t>- чистку, смазку и при необходимости переборку основных механизмов и узлов;</w:t>
            </w:r>
            <w:r>
              <w:br/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>
              <w:t>блочно</w:t>
            </w:r>
            <w:proofErr w:type="spellEnd"/>
            <w:r>
              <w:t>-узловой разборкой);</w:t>
            </w:r>
            <w: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3C9635A2" w14:textId="77777777" w:rsidR="004815A3" w:rsidRPr="00DE42D6" w:rsidRDefault="004815A3" w:rsidP="004815A3">
      <w:pPr>
        <w:rPr>
          <w:b/>
        </w:rPr>
      </w:pPr>
    </w:p>
    <w:p w14:paraId="3AE8453C" w14:textId="0E0D940F" w:rsidR="00433958" w:rsidRDefault="004815A3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Лот №2</w:t>
      </w:r>
    </w:p>
    <w:p w14:paraId="39F5AB76" w14:textId="6B33792F" w:rsidR="004815A3" w:rsidRDefault="004815A3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097"/>
        <w:gridCol w:w="880"/>
        <w:gridCol w:w="2692"/>
        <w:gridCol w:w="7797"/>
        <w:gridCol w:w="1106"/>
      </w:tblGrid>
      <w:tr w:rsidR="004815A3" w:rsidRPr="004815A3" w14:paraId="09DD18C9" w14:textId="77777777" w:rsidTr="0090112D">
        <w:trPr>
          <w:trHeight w:val="40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C5A27B" w14:textId="77777777" w:rsidR="004815A3" w:rsidRPr="004815A3" w:rsidRDefault="004815A3" w:rsidP="0090112D">
            <w:pPr>
              <w:ind w:left="-108"/>
              <w:jc w:val="center"/>
              <w:rPr>
                <w:b/>
              </w:rPr>
            </w:pPr>
            <w:r w:rsidRPr="004815A3">
              <w:rPr>
                <w:b/>
              </w:rPr>
              <w:t>№ п/п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8F73BFF" w14:textId="77777777" w:rsidR="004815A3" w:rsidRPr="004815A3" w:rsidRDefault="004815A3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4815A3">
              <w:rPr>
                <w:b/>
              </w:rPr>
              <w:t>Критерии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C59474" w14:textId="77777777" w:rsidR="004815A3" w:rsidRPr="004815A3" w:rsidRDefault="004815A3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4815A3">
              <w:rPr>
                <w:b/>
              </w:rPr>
              <w:t>Описание</w:t>
            </w:r>
          </w:p>
        </w:tc>
      </w:tr>
      <w:tr w:rsidR="004815A3" w:rsidRPr="004815A3" w14:paraId="769AC377" w14:textId="77777777" w:rsidTr="0090112D">
        <w:trPr>
          <w:trHeight w:val="113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8734" w14:textId="77777777" w:rsidR="004815A3" w:rsidRPr="004815A3" w:rsidRDefault="004815A3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4815A3">
              <w:rPr>
                <w:b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8180" w14:textId="77777777" w:rsidR="004815A3" w:rsidRPr="004815A3" w:rsidRDefault="004815A3" w:rsidP="0090112D">
            <w:pPr>
              <w:tabs>
                <w:tab w:val="left" w:pos="450"/>
              </w:tabs>
              <w:ind w:right="-108"/>
              <w:rPr>
                <w:b/>
                <w:i/>
              </w:rPr>
            </w:pPr>
            <w:r w:rsidRPr="004815A3">
              <w:rPr>
                <w:b/>
              </w:rPr>
              <w:t>Наименование медицинской техники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DA68" w14:textId="77777777" w:rsidR="004815A3" w:rsidRPr="004815A3" w:rsidRDefault="004815A3" w:rsidP="0090112D">
            <w:pPr>
              <w:widowControl w:val="0"/>
              <w:autoSpaceDE w:val="0"/>
              <w:autoSpaceDN w:val="0"/>
              <w:adjustRightInd w:val="0"/>
              <w:spacing w:before="30"/>
            </w:pPr>
          </w:p>
          <w:p w14:paraId="362E762A" w14:textId="4AB66ABF" w:rsidR="004815A3" w:rsidRPr="004815A3" w:rsidRDefault="000F2B5A" w:rsidP="004815A3">
            <w:pPr>
              <w:widowControl w:val="0"/>
              <w:autoSpaceDE w:val="0"/>
              <w:autoSpaceDN w:val="0"/>
              <w:adjustRightInd w:val="0"/>
              <w:spacing w:before="30"/>
              <w:rPr>
                <w:bCs/>
              </w:rPr>
            </w:pPr>
            <w:proofErr w:type="spellStart"/>
            <w:r>
              <w:t>Коагулометр</w:t>
            </w:r>
            <w:proofErr w:type="spellEnd"/>
            <w:r>
              <w:t xml:space="preserve"> </w:t>
            </w:r>
            <w:bookmarkStart w:id="0" w:name="_GoBack"/>
            <w:bookmarkEnd w:id="0"/>
            <w:r w:rsidR="004815A3" w:rsidRPr="004815A3">
              <w:t xml:space="preserve">полуавтоматический </w:t>
            </w:r>
          </w:p>
          <w:p w14:paraId="0665487E" w14:textId="65D9E5D1" w:rsidR="004815A3" w:rsidRPr="004815A3" w:rsidRDefault="004815A3" w:rsidP="0090112D">
            <w:pPr>
              <w:widowControl w:val="0"/>
              <w:autoSpaceDE w:val="0"/>
              <w:autoSpaceDN w:val="0"/>
              <w:adjustRightInd w:val="0"/>
              <w:spacing w:before="30"/>
              <w:rPr>
                <w:bCs/>
              </w:rPr>
            </w:pPr>
          </w:p>
        </w:tc>
      </w:tr>
      <w:tr w:rsidR="004815A3" w:rsidRPr="004815A3" w14:paraId="351DB54F" w14:textId="77777777" w:rsidTr="0090112D">
        <w:trPr>
          <w:trHeight w:val="611"/>
        </w:trPr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49A730" w14:textId="77777777" w:rsidR="004815A3" w:rsidRPr="004815A3" w:rsidRDefault="004815A3" w:rsidP="0090112D">
            <w:pPr>
              <w:jc w:val="center"/>
              <w:rPr>
                <w:b/>
              </w:rPr>
            </w:pPr>
          </w:p>
          <w:p w14:paraId="669FB91F" w14:textId="77777777" w:rsidR="004815A3" w:rsidRPr="004815A3" w:rsidRDefault="004815A3" w:rsidP="0090112D">
            <w:pPr>
              <w:jc w:val="center"/>
              <w:rPr>
                <w:b/>
              </w:rPr>
            </w:pPr>
            <w:r w:rsidRPr="004815A3">
              <w:rPr>
                <w:b/>
              </w:rPr>
              <w:t>2</w:t>
            </w:r>
          </w:p>
        </w:tc>
        <w:tc>
          <w:tcPr>
            <w:tcW w:w="2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8DCE8E" w14:textId="77777777" w:rsidR="004815A3" w:rsidRPr="004815A3" w:rsidRDefault="004815A3" w:rsidP="0090112D">
            <w:pPr>
              <w:ind w:right="-108"/>
              <w:rPr>
                <w:b/>
              </w:rPr>
            </w:pPr>
            <w:r w:rsidRPr="004815A3">
              <w:rPr>
                <w:b/>
              </w:rPr>
              <w:t>Требования к комплектации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9CD78" w14:textId="77777777" w:rsidR="004815A3" w:rsidRPr="004815A3" w:rsidRDefault="004815A3" w:rsidP="0090112D">
            <w:pPr>
              <w:jc w:val="center"/>
              <w:rPr>
                <w:i/>
              </w:rPr>
            </w:pPr>
            <w:r w:rsidRPr="004815A3">
              <w:rPr>
                <w:iCs/>
              </w:rPr>
              <w:t>№ п/п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2AB2" w14:textId="77777777" w:rsidR="004815A3" w:rsidRPr="004815A3" w:rsidRDefault="004815A3" w:rsidP="0090112D">
            <w:pPr>
              <w:ind w:left="-97" w:right="-86"/>
              <w:jc w:val="center"/>
              <w:rPr>
                <w:i/>
              </w:rPr>
            </w:pPr>
            <w:r w:rsidRPr="004815A3">
              <w:rPr>
                <w:iCs/>
              </w:rPr>
              <w:t xml:space="preserve">Наименование комплектующего к медицинской технике (наименования комплектующего в соответствии с </w:t>
            </w:r>
            <w:r w:rsidRPr="004815A3">
              <w:rPr>
                <w:iCs/>
              </w:rPr>
              <w:lastRenderedPageBreak/>
              <w:t>регистрационным удостоверением медицинской техники)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EA7AF" w14:textId="77777777" w:rsidR="004815A3" w:rsidRPr="004815A3" w:rsidRDefault="004815A3" w:rsidP="0090112D">
            <w:pPr>
              <w:ind w:left="-97" w:right="-86"/>
              <w:jc w:val="center"/>
              <w:rPr>
                <w:i/>
              </w:rPr>
            </w:pPr>
            <w:r w:rsidRPr="004815A3">
              <w:rPr>
                <w:iCs/>
              </w:rPr>
              <w:lastRenderedPageBreak/>
              <w:t>Техническая характеристика комплектующего к медицинской технике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C72E" w14:textId="77777777" w:rsidR="004815A3" w:rsidRPr="004815A3" w:rsidRDefault="004815A3" w:rsidP="0090112D">
            <w:pPr>
              <w:ind w:left="-97" w:right="-86"/>
              <w:jc w:val="center"/>
              <w:rPr>
                <w:i/>
              </w:rPr>
            </w:pPr>
            <w:r w:rsidRPr="004815A3">
              <w:rPr>
                <w:i/>
              </w:rPr>
              <w:t>Требуемое количество</w:t>
            </w:r>
          </w:p>
          <w:p w14:paraId="017D0B0D" w14:textId="77777777" w:rsidR="004815A3" w:rsidRPr="004815A3" w:rsidRDefault="004815A3" w:rsidP="0090112D">
            <w:pPr>
              <w:ind w:left="-97" w:right="-86"/>
              <w:jc w:val="center"/>
              <w:rPr>
                <w:i/>
              </w:rPr>
            </w:pPr>
            <w:r w:rsidRPr="004815A3">
              <w:rPr>
                <w:i/>
              </w:rPr>
              <w:t xml:space="preserve">(с указанием </w:t>
            </w:r>
            <w:r w:rsidRPr="004815A3">
              <w:rPr>
                <w:i/>
              </w:rPr>
              <w:lastRenderedPageBreak/>
              <w:t>единицы измерения)</w:t>
            </w:r>
          </w:p>
        </w:tc>
      </w:tr>
      <w:tr w:rsidR="004815A3" w:rsidRPr="004815A3" w14:paraId="232BA0F4" w14:textId="77777777" w:rsidTr="0090112D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C16B65" w14:textId="77777777" w:rsidR="004815A3" w:rsidRPr="004815A3" w:rsidRDefault="004815A3" w:rsidP="0090112D">
            <w:pPr>
              <w:jc w:val="center"/>
              <w:rPr>
                <w:b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41E2E9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E54D" w14:textId="77777777" w:rsidR="004815A3" w:rsidRPr="004815A3" w:rsidRDefault="004815A3" w:rsidP="0090112D">
            <w:pPr>
              <w:rPr>
                <w:i/>
              </w:rPr>
            </w:pPr>
            <w:r w:rsidRPr="004815A3">
              <w:rPr>
                <w:i/>
              </w:rPr>
              <w:t>Основные комплектующие</w:t>
            </w:r>
          </w:p>
        </w:tc>
      </w:tr>
      <w:tr w:rsidR="004815A3" w:rsidRPr="004815A3" w14:paraId="6230DA6A" w14:textId="77777777" w:rsidTr="0090112D">
        <w:trPr>
          <w:trHeight w:val="984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A6C48" w14:textId="77777777" w:rsidR="004815A3" w:rsidRPr="004815A3" w:rsidRDefault="004815A3" w:rsidP="0090112D">
            <w:pPr>
              <w:jc w:val="center"/>
              <w:rPr>
                <w:b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8F678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6484" w14:textId="77777777" w:rsidR="004815A3" w:rsidRPr="004815A3" w:rsidRDefault="004815A3" w:rsidP="0090112D">
            <w:pPr>
              <w:jc w:val="center"/>
            </w:pPr>
            <w:r w:rsidRPr="004815A3"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C671" w14:textId="77777777" w:rsidR="004815A3" w:rsidRPr="004815A3" w:rsidRDefault="004815A3" w:rsidP="0090112D">
            <w:r w:rsidRPr="004815A3">
              <w:t>основной блок BFT II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9027" w14:textId="77777777" w:rsidR="004815A3" w:rsidRPr="004815A3" w:rsidRDefault="004815A3" w:rsidP="0090112D">
            <w:r w:rsidRPr="004815A3">
              <w:t xml:space="preserve">Полуавтоматический двухканальный </w:t>
            </w:r>
            <w:proofErr w:type="spellStart"/>
            <w:r w:rsidRPr="004815A3">
              <w:t>коагулометр</w:t>
            </w:r>
            <w:proofErr w:type="spellEnd"/>
            <w:r w:rsidRPr="004815A3">
              <w:t>.</w:t>
            </w:r>
          </w:p>
          <w:p w14:paraId="53BBFD5C" w14:textId="77777777" w:rsidR="004815A3" w:rsidRPr="004815A3" w:rsidRDefault="004815A3" w:rsidP="0090112D">
            <w:r w:rsidRPr="004815A3">
              <w:t xml:space="preserve">Определяемые параметры: ПВ, АЧТВ, Фибриноген, </w:t>
            </w:r>
            <w:proofErr w:type="spellStart"/>
            <w:r w:rsidRPr="004815A3">
              <w:t>Тромбиновое</w:t>
            </w:r>
            <w:proofErr w:type="spellEnd"/>
            <w:r w:rsidRPr="004815A3">
              <w:t xml:space="preserve"> время, </w:t>
            </w:r>
            <w:proofErr w:type="spellStart"/>
            <w:r w:rsidRPr="004815A3">
              <w:t>батроксобиновое</w:t>
            </w:r>
            <w:proofErr w:type="spellEnd"/>
            <w:r w:rsidRPr="004815A3">
              <w:t xml:space="preserve"> время, отдельные факторы свертывания, волчаночные антикоагулянты, протеин С и Фактор V Лейдена.</w:t>
            </w:r>
          </w:p>
          <w:p w14:paraId="6DF3A06A" w14:textId="77777777" w:rsidR="004815A3" w:rsidRPr="004815A3" w:rsidRDefault="004815A3" w:rsidP="0090112D">
            <w:r w:rsidRPr="004815A3">
              <w:t xml:space="preserve">Наличие механического и фотооптического принципа </w:t>
            </w:r>
            <w:proofErr w:type="spellStart"/>
            <w:r w:rsidRPr="004815A3">
              <w:t>детекции</w:t>
            </w:r>
            <w:proofErr w:type="spellEnd"/>
            <w:r w:rsidRPr="004815A3">
              <w:t xml:space="preserve"> сгустка. Наличие </w:t>
            </w:r>
            <w:proofErr w:type="spellStart"/>
            <w:r w:rsidRPr="004815A3">
              <w:t>турбоденсиметрического</w:t>
            </w:r>
            <w:proofErr w:type="spellEnd"/>
            <w:r w:rsidRPr="004815A3">
              <w:t xml:space="preserve"> встроенного детектор, позволяющего анализировать </w:t>
            </w:r>
            <w:proofErr w:type="spellStart"/>
            <w:r w:rsidRPr="004815A3">
              <w:t>липемичные</w:t>
            </w:r>
            <w:proofErr w:type="spellEnd"/>
            <w:r w:rsidRPr="004815A3">
              <w:t xml:space="preserve"> и </w:t>
            </w:r>
            <w:proofErr w:type="spellStart"/>
            <w:r w:rsidRPr="004815A3">
              <w:t>иктеричные</w:t>
            </w:r>
            <w:proofErr w:type="spellEnd"/>
            <w:r w:rsidRPr="004815A3">
              <w:t xml:space="preserve"> пробы.</w:t>
            </w:r>
          </w:p>
          <w:p w14:paraId="365DF539" w14:textId="77777777" w:rsidR="004815A3" w:rsidRPr="004815A3" w:rsidRDefault="004815A3" w:rsidP="0090112D">
            <w:r w:rsidRPr="004815A3">
              <w:t>Наличие функции независимого автостарта измерения.</w:t>
            </w:r>
          </w:p>
          <w:p w14:paraId="4D956924" w14:textId="77777777" w:rsidR="004815A3" w:rsidRPr="004815A3" w:rsidRDefault="004815A3" w:rsidP="0090112D">
            <w:r w:rsidRPr="004815A3">
              <w:t>Производительность анализатора не менее 60 ПТ/час и 30 АЧТВ/час.</w:t>
            </w:r>
          </w:p>
          <w:p w14:paraId="77EF7752" w14:textId="77777777" w:rsidR="004815A3" w:rsidRPr="004815A3" w:rsidRDefault="004815A3" w:rsidP="0090112D">
            <w:r w:rsidRPr="004815A3">
              <w:t>Загрузка проб вручную непосредственно в измерительные кюветы.</w:t>
            </w:r>
          </w:p>
          <w:p w14:paraId="38C17E8C" w14:textId="77777777" w:rsidR="004815A3" w:rsidRPr="004815A3" w:rsidRDefault="004815A3" w:rsidP="0090112D">
            <w:proofErr w:type="spellStart"/>
            <w:r w:rsidRPr="004815A3">
              <w:t>Реагентный</w:t>
            </w:r>
            <w:proofErr w:type="spellEnd"/>
            <w:r w:rsidRPr="004815A3">
              <w:t xml:space="preserve"> блок с автоматическим подогревом до 37°С.</w:t>
            </w:r>
          </w:p>
          <w:p w14:paraId="7220A124" w14:textId="77777777" w:rsidR="004815A3" w:rsidRPr="004815A3" w:rsidRDefault="004815A3" w:rsidP="0090112D">
            <w:r w:rsidRPr="004815A3">
              <w:t xml:space="preserve">Наличие перемешивания на борту одной </w:t>
            </w:r>
            <w:proofErr w:type="spellStart"/>
            <w:r w:rsidRPr="004815A3">
              <w:t>реагентной</w:t>
            </w:r>
            <w:proofErr w:type="spellEnd"/>
            <w:r w:rsidRPr="004815A3">
              <w:t xml:space="preserve"> позиции при помощи магнитных мешалок.</w:t>
            </w:r>
          </w:p>
          <w:p w14:paraId="68D2CB93" w14:textId="77777777" w:rsidR="004815A3" w:rsidRPr="004815A3" w:rsidRDefault="004815A3" w:rsidP="0090112D">
            <w:r w:rsidRPr="004815A3">
              <w:t>Возможность управления анализатором со встроенной клавиатурой.</w:t>
            </w:r>
          </w:p>
          <w:p w14:paraId="79D8BD03" w14:textId="77777777" w:rsidR="004815A3" w:rsidRPr="004815A3" w:rsidRDefault="004815A3" w:rsidP="0090112D">
            <w:r w:rsidRPr="004815A3">
              <w:t>Длина не более 150мм, ширина не более 280 мм, высота не более 300мм.</w:t>
            </w:r>
          </w:p>
          <w:p w14:paraId="0AD80A8A" w14:textId="77777777" w:rsidR="004815A3" w:rsidRPr="004815A3" w:rsidRDefault="004815A3" w:rsidP="0090112D">
            <w:r w:rsidRPr="004815A3">
              <w:t>Вес не более 3 кг.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F9B8" w14:textId="77777777" w:rsidR="004815A3" w:rsidRPr="004815A3" w:rsidRDefault="004815A3" w:rsidP="0090112D">
            <w:pPr>
              <w:jc w:val="center"/>
            </w:pPr>
            <w:r w:rsidRPr="004815A3">
              <w:t>1 шт.</w:t>
            </w:r>
          </w:p>
        </w:tc>
      </w:tr>
      <w:tr w:rsidR="004815A3" w:rsidRPr="004815A3" w14:paraId="6B272C38" w14:textId="77777777" w:rsidTr="0090112D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7F4CB" w14:textId="77777777" w:rsidR="004815A3" w:rsidRPr="004815A3" w:rsidRDefault="004815A3" w:rsidP="0090112D">
            <w:pPr>
              <w:jc w:val="center"/>
              <w:rPr>
                <w:b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6D2E3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F859" w14:textId="77777777" w:rsidR="004815A3" w:rsidRPr="004815A3" w:rsidRDefault="004815A3" w:rsidP="0090112D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5CC6" w14:textId="77777777" w:rsidR="004815A3" w:rsidRPr="004815A3" w:rsidRDefault="004815A3" w:rsidP="0090112D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0E18" w14:textId="77777777" w:rsidR="004815A3" w:rsidRPr="004815A3" w:rsidRDefault="004815A3" w:rsidP="0090112D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735B" w14:textId="77777777" w:rsidR="004815A3" w:rsidRPr="004815A3" w:rsidRDefault="004815A3" w:rsidP="0090112D"/>
        </w:tc>
      </w:tr>
      <w:tr w:rsidR="004815A3" w:rsidRPr="004815A3" w14:paraId="157742CD" w14:textId="77777777" w:rsidTr="0090112D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84918" w14:textId="77777777" w:rsidR="004815A3" w:rsidRPr="004815A3" w:rsidRDefault="004815A3" w:rsidP="0090112D">
            <w:pPr>
              <w:jc w:val="center"/>
              <w:rPr>
                <w:b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8F528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FEC2" w14:textId="77777777" w:rsidR="004815A3" w:rsidRPr="004815A3" w:rsidRDefault="004815A3" w:rsidP="0090112D">
            <w:r w:rsidRPr="004815A3">
              <w:t>Дополнительные комплектующие:</w:t>
            </w:r>
          </w:p>
        </w:tc>
      </w:tr>
      <w:tr w:rsidR="004815A3" w:rsidRPr="004815A3" w14:paraId="767D5205" w14:textId="77777777" w:rsidTr="0090112D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A82A6" w14:textId="77777777" w:rsidR="004815A3" w:rsidRPr="004815A3" w:rsidRDefault="004815A3" w:rsidP="0090112D">
            <w:pPr>
              <w:jc w:val="center"/>
              <w:rPr>
                <w:b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2DB6C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6BCA" w14:textId="77777777" w:rsidR="004815A3" w:rsidRPr="004815A3" w:rsidRDefault="004815A3" w:rsidP="0090112D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0F01" w14:textId="77777777" w:rsidR="004815A3" w:rsidRPr="004815A3" w:rsidRDefault="004815A3" w:rsidP="0090112D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857C" w14:textId="77777777" w:rsidR="004815A3" w:rsidRPr="004815A3" w:rsidRDefault="004815A3" w:rsidP="0090112D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C403" w14:textId="77777777" w:rsidR="004815A3" w:rsidRPr="004815A3" w:rsidRDefault="004815A3" w:rsidP="0090112D">
            <w:pPr>
              <w:jc w:val="center"/>
            </w:pPr>
          </w:p>
        </w:tc>
      </w:tr>
      <w:tr w:rsidR="004815A3" w:rsidRPr="004815A3" w14:paraId="0B1BAE04" w14:textId="77777777" w:rsidTr="0090112D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08D17" w14:textId="77777777" w:rsidR="004815A3" w:rsidRPr="004815A3" w:rsidRDefault="004815A3" w:rsidP="0090112D">
            <w:pPr>
              <w:jc w:val="center"/>
              <w:rPr>
                <w:b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18E30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9152" w14:textId="77777777" w:rsidR="004815A3" w:rsidRPr="004815A3" w:rsidRDefault="004815A3" w:rsidP="0090112D">
            <w:r w:rsidRPr="004815A3">
              <w:t>Ра</w:t>
            </w:r>
            <w:r w:rsidRPr="004815A3">
              <w:rPr>
                <w:lang w:val="en-US"/>
              </w:rPr>
              <w:t>c</w:t>
            </w:r>
            <w:proofErr w:type="spellStart"/>
            <w:r w:rsidRPr="004815A3">
              <w:t>ходные</w:t>
            </w:r>
            <w:proofErr w:type="spellEnd"/>
            <w:r w:rsidRPr="004815A3">
              <w:t xml:space="preserve"> материалы и изнашиваемые узлы: </w:t>
            </w:r>
          </w:p>
        </w:tc>
      </w:tr>
      <w:tr w:rsidR="004815A3" w:rsidRPr="004815A3" w14:paraId="7BCFE723" w14:textId="77777777" w:rsidTr="0090112D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F7DE9" w14:textId="77777777" w:rsidR="004815A3" w:rsidRPr="004815A3" w:rsidRDefault="004815A3" w:rsidP="0090112D">
            <w:pPr>
              <w:jc w:val="center"/>
              <w:rPr>
                <w:b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E1ECC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5911" w14:textId="77777777" w:rsidR="004815A3" w:rsidRPr="004815A3" w:rsidRDefault="004815A3" w:rsidP="0090112D">
            <w:pPr>
              <w:jc w:val="center"/>
            </w:pPr>
            <w:r w:rsidRPr="004815A3"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5BCA9" w14:textId="77777777" w:rsidR="004815A3" w:rsidRPr="004815A3" w:rsidRDefault="004815A3" w:rsidP="0090112D">
            <w:pPr>
              <w:rPr>
                <w:lang w:val="en-US"/>
              </w:rPr>
            </w:pPr>
            <w:r w:rsidRPr="004815A3">
              <w:rPr>
                <w:color w:val="000000"/>
                <w:lang w:val="en-US"/>
              </w:rPr>
              <w:t xml:space="preserve">10446442 </w:t>
            </w:r>
            <w:proofErr w:type="spellStart"/>
            <w:r w:rsidRPr="004815A3">
              <w:rPr>
                <w:color w:val="000000"/>
                <w:lang w:val="en-US"/>
              </w:rPr>
              <w:t>Thromborel</w:t>
            </w:r>
            <w:proofErr w:type="spellEnd"/>
            <w:r w:rsidRPr="004815A3">
              <w:rPr>
                <w:color w:val="000000"/>
                <w:lang w:val="en-US"/>
              </w:rPr>
              <w:t xml:space="preserve"> S 10 x for 4 ml 400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9748" w14:textId="77777777" w:rsidR="004815A3" w:rsidRPr="004815A3" w:rsidRDefault="004815A3" w:rsidP="0090112D">
            <w:pPr>
              <w:rPr>
                <w:color w:val="000000"/>
              </w:rPr>
            </w:pPr>
            <w:r w:rsidRPr="004815A3">
              <w:rPr>
                <w:color w:val="000000"/>
              </w:rPr>
              <w:t xml:space="preserve">Реагент для определения </w:t>
            </w:r>
            <w:proofErr w:type="spellStart"/>
            <w:r w:rsidRPr="004815A3">
              <w:rPr>
                <w:color w:val="000000"/>
              </w:rPr>
              <w:t>Thromborel</w:t>
            </w:r>
            <w:proofErr w:type="spellEnd"/>
            <w:r w:rsidRPr="004815A3">
              <w:rPr>
                <w:color w:val="000000"/>
              </w:rPr>
              <w:t xml:space="preserve"> S 10 x на 4 мл 400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709B" w14:textId="77777777" w:rsidR="004815A3" w:rsidRPr="004815A3" w:rsidRDefault="004815A3" w:rsidP="0090112D">
            <w:pPr>
              <w:jc w:val="center"/>
            </w:pPr>
          </w:p>
        </w:tc>
      </w:tr>
      <w:tr w:rsidR="004815A3" w:rsidRPr="000F2B5A" w14:paraId="7B4C17B2" w14:textId="77777777" w:rsidTr="0090112D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31B3A" w14:textId="77777777" w:rsidR="004815A3" w:rsidRPr="004815A3" w:rsidRDefault="004815A3" w:rsidP="0090112D">
            <w:pPr>
              <w:jc w:val="center"/>
              <w:rPr>
                <w:b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88778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C2C2" w14:textId="77777777" w:rsidR="004815A3" w:rsidRPr="004815A3" w:rsidRDefault="004815A3" w:rsidP="0090112D">
            <w:pPr>
              <w:jc w:val="center"/>
            </w:pPr>
            <w:r w:rsidRPr="004815A3"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98737" w14:textId="77777777" w:rsidR="004815A3" w:rsidRPr="004815A3" w:rsidRDefault="004815A3" w:rsidP="0090112D">
            <w:pPr>
              <w:rPr>
                <w:lang w:val="en-US"/>
              </w:rPr>
            </w:pPr>
            <w:r w:rsidRPr="004815A3">
              <w:rPr>
                <w:color w:val="000000"/>
                <w:lang w:val="en-US"/>
              </w:rPr>
              <w:t>10445969 PT-Multi calibrator (6 levels) 6 x for 1 ml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EA54" w14:textId="77777777" w:rsidR="004815A3" w:rsidRPr="004815A3" w:rsidRDefault="004815A3" w:rsidP="0090112D">
            <w:pPr>
              <w:rPr>
                <w:lang w:val="en-US"/>
              </w:rPr>
            </w:pPr>
            <w:r w:rsidRPr="004815A3">
              <w:rPr>
                <w:color w:val="000000"/>
              </w:rPr>
              <w:t>Калибратор</w:t>
            </w:r>
            <w:r w:rsidRPr="004815A3">
              <w:rPr>
                <w:color w:val="000000"/>
                <w:lang w:val="en-US"/>
              </w:rPr>
              <w:t xml:space="preserve"> PT-Multi calibrator 6 x </w:t>
            </w:r>
            <w:r w:rsidRPr="004815A3">
              <w:rPr>
                <w:color w:val="000000"/>
              </w:rPr>
              <w:t>на</w:t>
            </w:r>
            <w:r w:rsidRPr="004815A3">
              <w:rPr>
                <w:color w:val="000000"/>
                <w:lang w:val="en-US"/>
              </w:rPr>
              <w:t xml:space="preserve"> 1 </w:t>
            </w:r>
            <w:r w:rsidRPr="004815A3">
              <w:rPr>
                <w:color w:val="000000"/>
              </w:rPr>
              <w:t>мл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4579" w14:textId="77777777" w:rsidR="004815A3" w:rsidRPr="004815A3" w:rsidRDefault="004815A3" w:rsidP="0090112D">
            <w:pPr>
              <w:jc w:val="center"/>
              <w:rPr>
                <w:lang w:val="en-US"/>
              </w:rPr>
            </w:pPr>
          </w:p>
        </w:tc>
      </w:tr>
      <w:tr w:rsidR="004815A3" w:rsidRPr="004815A3" w14:paraId="3F787CBF" w14:textId="77777777" w:rsidTr="0090112D">
        <w:trPr>
          <w:trHeight w:val="137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5FD01" w14:textId="77777777" w:rsidR="004815A3" w:rsidRPr="004815A3" w:rsidRDefault="004815A3" w:rsidP="0090112D">
            <w:pPr>
              <w:ind w:right="-108"/>
              <w:rPr>
                <w:b/>
                <w:lang w:val="en-US"/>
              </w:rPr>
            </w:pP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7D438" w14:textId="77777777" w:rsidR="004815A3" w:rsidRPr="004815A3" w:rsidRDefault="004815A3" w:rsidP="0090112D">
            <w:pPr>
              <w:ind w:left="-108" w:right="-108" w:firstLine="108"/>
              <w:rPr>
                <w:b/>
                <w:lang w:val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65C7" w14:textId="77777777" w:rsidR="004815A3" w:rsidRPr="004815A3" w:rsidRDefault="004815A3" w:rsidP="0090112D">
            <w:pPr>
              <w:jc w:val="center"/>
            </w:pPr>
            <w:r w:rsidRPr="004815A3"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3977" w14:textId="77777777" w:rsidR="004815A3" w:rsidRPr="004815A3" w:rsidRDefault="004815A3" w:rsidP="0090112D">
            <w:pPr>
              <w:rPr>
                <w:lang w:val="en-US"/>
              </w:rPr>
            </w:pPr>
            <w:r w:rsidRPr="004815A3">
              <w:rPr>
                <w:color w:val="000000"/>
              </w:rPr>
              <w:t xml:space="preserve">10445709 </w:t>
            </w:r>
            <w:proofErr w:type="spellStart"/>
            <w:r w:rsidRPr="004815A3">
              <w:rPr>
                <w:color w:val="000000"/>
              </w:rPr>
              <w:t>Actin</w:t>
            </w:r>
            <w:proofErr w:type="spellEnd"/>
            <w:r w:rsidRPr="004815A3">
              <w:rPr>
                <w:color w:val="000000"/>
              </w:rPr>
              <w:t xml:space="preserve"> 10 x 2 </w:t>
            </w:r>
            <w:proofErr w:type="spellStart"/>
            <w:r w:rsidRPr="004815A3">
              <w:rPr>
                <w:color w:val="000000"/>
              </w:rPr>
              <w:t>ml</w:t>
            </w:r>
            <w:proofErr w:type="spellEnd"/>
          </w:p>
        </w:tc>
        <w:tc>
          <w:tcPr>
            <w:tcW w:w="7797" w:type="dxa"/>
            <w:vAlign w:val="center"/>
          </w:tcPr>
          <w:p w14:paraId="0ADF7096" w14:textId="77777777" w:rsidR="004815A3" w:rsidRPr="004815A3" w:rsidRDefault="004815A3" w:rsidP="0090112D">
            <w:r w:rsidRPr="004815A3">
              <w:rPr>
                <w:color w:val="000000"/>
              </w:rPr>
              <w:t xml:space="preserve">Реагент для определения </w:t>
            </w:r>
            <w:proofErr w:type="spellStart"/>
            <w:r w:rsidRPr="004815A3">
              <w:rPr>
                <w:color w:val="000000"/>
              </w:rPr>
              <w:t>Actin</w:t>
            </w:r>
            <w:proofErr w:type="spellEnd"/>
            <w:r w:rsidRPr="004815A3">
              <w:rPr>
                <w:color w:val="000000"/>
              </w:rPr>
              <w:t xml:space="preserve"> 10 x 2 мл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E29D" w14:textId="77777777" w:rsidR="004815A3" w:rsidRPr="004815A3" w:rsidRDefault="004815A3" w:rsidP="0090112D">
            <w:pPr>
              <w:rPr>
                <w:i/>
              </w:rPr>
            </w:pPr>
          </w:p>
        </w:tc>
      </w:tr>
      <w:tr w:rsidR="004815A3" w:rsidRPr="004815A3" w14:paraId="6491950F" w14:textId="77777777" w:rsidTr="0090112D">
        <w:trPr>
          <w:trHeight w:val="137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691D1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4BE03" w14:textId="77777777" w:rsidR="004815A3" w:rsidRPr="004815A3" w:rsidRDefault="004815A3" w:rsidP="0090112D">
            <w:pPr>
              <w:ind w:left="-108" w:right="-108" w:firstLine="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770B" w14:textId="77777777" w:rsidR="004815A3" w:rsidRPr="004815A3" w:rsidRDefault="004815A3" w:rsidP="0090112D">
            <w:pPr>
              <w:jc w:val="center"/>
            </w:pPr>
            <w:r w:rsidRPr="004815A3">
              <w:t>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C7DF" w14:textId="77777777" w:rsidR="004815A3" w:rsidRPr="004815A3" w:rsidRDefault="004815A3" w:rsidP="0090112D">
            <w:r w:rsidRPr="004815A3">
              <w:rPr>
                <w:color w:val="000000"/>
              </w:rPr>
              <w:t>10446232 Хлорид кальция 0,025 моль/л 10 x 15 мл</w:t>
            </w:r>
          </w:p>
        </w:tc>
        <w:tc>
          <w:tcPr>
            <w:tcW w:w="7797" w:type="dxa"/>
            <w:vAlign w:val="center"/>
          </w:tcPr>
          <w:p w14:paraId="10619EEA" w14:textId="77777777" w:rsidR="004815A3" w:rsidRPr="004815A3" w:rsidRDefault="004815A3" w:rsidP="0090112D">
            <w:r w:rsidRPr="004815A3">
              <w:rPr>
                <w:color w:val="000000"/>
              </w:rPr>
              <w:t>Хлорид кальция 0,025 моль/л 10 x 15 мл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35E0" w14:textId="77777777" w:rsidR="004815A3" w:rsidRPr="004815A3" w:rsidRDefault="004815A3" w:rsidP="0090112D">
            <w:pPr>
              <w:rPr>
                <w:i/>
              </w:rPr>
            </w:pPr>
          </w:p>
        </w:tc>
      </w:tr>
      <w:tr w:rsidR="004815A3" w:rsidRPr="004815A3" w14:paraId="5E9C8DAD" w14:textId="77777777" w:rsidTr="0090112D">
        <w:trPr>
          <w:trHeight w:val="137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0539D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48ED8" w14:textId="77777777" w:rsidR="004815A3" w:rsidRPr="004815A3" w:rsidRDefault="004815A3" w:rsidP="0090112D">
            <w:pPr>
              <w:ind w:left="-108" w:right="-108" w:firstLine="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C205" w14:textId="77777777" w:rsidR="004815A3" w:rsidRPr="004815A3" w:rsidRDefault="004815A3" w:rsidP="0090112D">
            <w:pPr>
              <w:jc w:val="center"/>
            </w:pPr>
            <w:r w:rsidRPr="004815A3"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1395" w14:textId="77777777" w:rsidR="004815A3" w:rsidRPr="004815A3" w:rsidRDefault="004815A3" w:rsidP="0090112D">
            <w:r w:rsidRPr="004815A3">
              <w:rPr>
                <w:color w:val="000000"/>
              </w:rPr>
              <w:t xml:space="preserve">10446689 </w:t>
            </w:r>
            <w:proofErr w:type="spellStart"/>
            <w:r w:rsidRPr="004815A3">
              <w:rPr>
                <w:color w:val="000000"/>
                <w:lang w:val="en-US"/>
              </w:rPr>
              <w:t>Multifibren</w:t>
            </w:r>
            <w:proofErr w:type="spellEnd"/>
            <w:r w:rsidRPr="004815A3">
              <w:rPr>
                <w:color w:val="000000"/>
                <w:lang w:val="en-US"/>
              </w:rPr>
              <w:t>® U 10 x 2 ml</w:t>
            </w:r>
          </w:p>
        </w:tc>
        <w:tc>
          <w:tcPr>
            <w:tcW w:w="7797" w:type="dxa"/>
            <w:vAlign w:val="center"/>
          </w:tcPr>
          <w:p w14:paraId="13A405D6" w14:textId="77777777" w:rsidR="004815A3" w:rsidRPr="004815A3" w:rsidRDefault="004815A3" w:rsidP="0090112D">
            <w:pPr>
              <w:rPr>
                <w:lang w:val="en-US"/>
              </w:rPr>
            </w:pPr>
            <w:proofErr w:type="spellStart"/>
            <w:r w:rsidRPr="004815A3">
              <w:rPr>
                <w:color w:val="000000"/>
              </w:rPr>
              <w:t>Мультифибрин</w:t>
            </w:r>
            <w:proofErr w:type="spellEnd"/>
            <w:r w:rsidRPr="004815A3">
              <w:rPr>
                <w:color w:val="000000"/>
                <w:lang w:val="en-US"/>
              </w:rPr>
              <w:t xml:space="preserve"> U</w:t>
            </w:r>
            <w:r w:rsidRPr="004815A3">
              <w:rPr>
                <w:color w:val="000000"/>
              </w:rPr>
              <w:t xml:space="preserve"> </w:t>
            </w:r>
            <w:r w:rsidRPr="004815A3">
              <w:rPr>
                <w:color w:val="000000"/>
                <w:lang w:val="en-US"/>
              </w:rPr>
              <w:t>10 x 2 ml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99E4" w14:textId="77777777" w:rsidR="004815A3" w:rsidRPr="004815A3" w:rsidRDefault="004815A3" w:rsidP="0090112D">
            <w:pPr>
              <w:rPr>
                <w:i/>
                <w:lang w:val="en-US"/>
              </w:rPr>
            </w:pPr>
          </w:p>
        </w:tc>
      </w:tr>
      <w:tr w:rsidR="004815A3" w:rsidRPr="004815A3" w14:paraId="3EE879BD" w14:textId="77777777" w:rsidTr="0090112D">
        <w:trPr>
          <w:trHeight w:val="137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41B7C" w14:textId="77777777" w:rsidR="004815A3" w:rsidRPr="004815A3" w:rsidRDefault="004815A3" w:rsidP="0090112D">
            <w:pPr>
              <w:ind w:right="-108"/>
              <w:rPr>
                <w:b/>
                <w:lang w:val="en-US"/>
              </w:rPr>
            </w:pP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F44A1" w14:textId="77777777" w:rsidR="004815A3" w:rsidRPr="004815A3" w:rsidRDefault="004815A3" w:rsidP="0090112D">
            <w:pPr>
              <w:ind w:left="-108" w:right="-108" w:firstLine="108"/>
              <w:rPr>
                <w:b/>
                <w:lang w:val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380" w14:textId="77777777" w:rsidR="004815A3" w:rsidRPr="004815A3" w:rsidRDefault="004815A3" w:rsidP="0090112D">
            <w:pPr>
              <w:jc w:val="center"/>
            </w:pPr>
            <w:r w:rsidRPr="004815A3">
              <w:t>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F543" w14:textId="77777777" w:rsidR="004815A3" w:rsidRPr="004815A3" w:rsidRDefault="004815A3" w:rsidP="0090112D">
            <w:pPr>
              <w:rPr>
                <w:lang w:val="en-US"/>
              </w:rPr>
            </w:pPr>
            <w:r w:rsidRPr="004815A3">
              <w:rPr>
                <w:color w:val="000000"/>
                <w:lang w:val="en-US"/>
              </w:rPr>
              <w:t>10446148 Fibrinogen standards level 1-6 6 x for 1 ml</w:t>
            </w:r>
          </w:p>
        </w:tc>
        <w:tc>
          <w:tcPr>
            <w:tcW w:w="7797" w:type="dxa"/>
            <w:vAlign w:val="center"/>
          </w:tcPr>
          <w:p w14:paraId="127FFB49" w14:textId="77777777" w:rsidR="004815A3" w:rsidRPr="004815A3" w:rsidRDefault="004815A3" w:rsidP="0090112D">
            <w:r w:rsidRPr="004815A3">
              <w:rPr>
                <w:color w:val="000000"/>
              </w:rPr>
              <w:t xml:space="preserve">Стандарт для Фибриногена Уровень 1-6 6 </w:t>
            </w:r>
            <w:r w:rsidRPr="004815A3">
              <w:rPr>
                <w:color w:val="000000"/>
                <w:lang w:val="en-US"/>
              </w:rPr>
              <w:t>x</w:t>
            </w:r>
            <w:r w:rsidRPr="004815A3">
              <w:rPr>
                <w:color w:val="000000"/>
              </w:rPr>
              <w:t xml:space="preserve"> на 1 мл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E13B" w14:textId="77777777" w:rsidR="004815A3" w:rsidRPr="004815A3" w:rsidRDefault="004815A3" w:rsidP="0090112D">
            <w:pPr>
              <w:rPr>
                <w:i/>
              </w:rPr>
            </w:pPr>
          </w:p>
        </w:tc>
      </w:tr>
      <w:tr w:rsidR="004815A3" w:rsidRPr="004815A3" w14:paraId="7FABBAFD" w14:textId="77777777" w:rsidTr="0090112D">
        <w:trPr>
          <w:trHeight w:val="137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31150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C191B" w14:textId="77777777" w:rsidR="004815A3" w:rsidRPr="004815A3" w:rsidRDefault="004815A3" w:rsidP="0090112D">
            <w:pPr>
              <w:ind w:left="-108" w:right="-108" w:firstLine="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0224" w14:textId="77777777" w:rsidR="004815A3" w:rsidRPr="004815A3" w:rsidRDefault="004815A3" w:rsidP="0090112D">
            <w:pPr>
              <w:jc w:val="center"/>
            </w:pPr>
            <w:r w:rsidRPr="004815A3">
              <w:t>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F70B" w14:textId="77777777" w:rsidR="004815A3" w:rsidRPr="004815A3" w:rsidRDefault="004815A3" w:rsidP="0090112D">
            <w:pPr>
              <w:rPr>
                <w:lang w:val="en-US"/>
              </w:rPr>
            </w:pPr>
            <w:r w:rsidRPr="004815A3">
              <w:rPr>
                <w:color w:val="000000"/>
                <w:lang w:val="en-US"/>
              </w:rPr>
              <w:t>10446471 Control Plasma P 10 x for 1 ml</w:t>
            </w:r>
          </w:p>
        </w:tc>
        <w:tc>
          <w:tcPr>
            <w:tcW w:w="7797" w:type="dxa"/>
            <w:vAlign w:val="center"/>
          </w:tcPr>
          <w:p w14:paraId="26C44447" w14:textId="77777777" w:rsidR="004815A3" w:rsidRPr="004815A3" w:rsidRDefault="004815A3" w:rsidP="0090112D">
            <w:r w:rsidRPr="004815A3">
              <w:rPr>
                <w:color w:val="000000"/>
              </w:rPr>
              <w:t xml:space="preserve">Контрольная плазма </w:t>
            </w:r>
            <w:r w:rsidRPr="004815A3">
              <w:rPr>
                <w:color w:val="000000"/>
                <w:lang w:val="en-US"/>
              </w:rPr>
              <w:t>Control</w:t>
            </w:r>
            <w:r w:rsidRPr="004815A3">
              <w:rPr>
                <w:color w:val="000000"/>
              </w:rPr>
              <w:t xml:space="preserve"> </w:t>
            </w:r>
            <w:r w:rsidRPr="004815A3">
              <w:rPr>
                <w:color w:val="000000"/>
                <w:lang w:val="en-US"/>
              </w:rPr>
              <w:t>Plasma</w:t>
            </w:r>
            <w:r w:rsidRPr="004815A3">
              <w:rPr>
                <w:color w:val="000000"/>
              </w:rPr>
              <w:t xml:space="preserve"> </w:t>
            </w:r>
            <w:r w:rsidRPr="004815A3">
              <w:rPr>
                <w:color w:val="000000"/>
                <w:lang w:val="en-US"/>
              </w:rPr>
              <w:t>P</w:t>
            </w:r>
            <w:r w:rsidRPr="004815A3">
              <w:rPr>
                <w:color w:val="000000"/>
              </w:rPr>
              <w:t xml:space="preserve"> 10 </w:t>
            </w:r>
            <w:r w:rsidRPr="004815A3">
              <w:rPr>
                <w:color w:val="000000"/>
                <w:lang w:val="en-US"/>
              </w:rPr>
              <w:t>x</w:t>
            </w:r>
            <w:r w:rsidRPr="004815A3">
              <w:rPr>
                <w:color w:val="000000"/>
              </w:rPr>
              <w:t xml:space="preserve"> на 1 мл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2531" w14:textId="77777777" w:rsidR="004815A3" w:rsidRPr="004815A3" w:rsidRDefault="004815A3" w:rsidP="0090112D">
            <w:pPr>
              <w:rPr>
                <w:i/>
              </w:rPr>
            </w:pPr>
          </w:p>
        </w:tc>
      </w:tr>
      <w:tr w:rsidR="004815A3" w:rsidRPr="004815A3" w14:paraId="7A22C324" w14:textId="77777777" w:rsidTr="0090112D">
        <w:trPr>
          <w:trHeight w:val="137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17537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AC22E" w14:textId="77777777" w:rsidR="004815A3" w:rsidRPr="004815A3" w:rsidRDefault="004815A3" w:rsidP="0090112D">
            <w:pPr>
              <w:ind w:left="-108" w:right="-108" w:firstLine="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3AA6" w14:textId="77777777" w:rsidR="004815A3" w:rsidRPr="004815A3" w:rsidRDefault="004815A3" w:rsidP="0090112D">
            <w:pPr>
              <w:jc w:val="center"/>
            </w:pPr>
            <w:r w:rsidRPr="004815A3">
              <w:t>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C746" w14:textId="77777777" w:rsidR="004815A3" w:rsidRPr="004815A3" w:rsidRDefault="004815A3" w:rsidP="0090112D">
            <w:pPr>
              <w:rPr>
                <w:lang w:val="en-US"/>
              </w:rPr>
            </w:pPr>
            <w:r w:rsidRPr="004815A3">
              <w:rPr>
                <w:color w:val="000000"/>
                <w:lang w:val="en-US"/>
              </w:rPr>
              <w:t>10446234 Control Plasma N 10 x for 1 ml</w:t>
            </w:r>
          </w:p>
        </w:tc>
        <w:tc>
          <w:tcPr>
            <w:tcW w:w="7797" w:type="dxa"/>
            <w:vAlign w:val="center"/>
          </w:tcPr>
          <w:p w14:paraId="258FA185" w14:textId="77777777" w:rsidR="004815A3" w:rsidRPr="004815A3" w:rsidRDefault="004815A3" w:rsidP="0090112D">
            <w:r w:rsidRPr="004815A3">
              <w:rPr>
                <w:color w:val="000000"/>
              </w:rPr>
              <w:t xml:space="preserve">Контрольная плазма </w:t>
            </w:r>
            <w:r w:rsidRPr="004815A3">
              <w:rPr>
                <w:color w:val="000000"/>
                <w:lang w:val="en-US"/>
              </w:rPr>
              <w:t>Control</w:t>
            </w:r>
            <w:r w:rsidRPr="004815A3">
              <w:rPr>
                <w:color w:val="000000"/>
              </w:rPr>
              <w:t xml:space="preserve"> </w:t>
            </w:r>
            <w:r w:rsidRPr="004815A3">
              <w:rPr>
                <w:color w:val="000000"/>
                <w:lang w:val="en-US"/>
              </w:rPr>
              <w:t>Plasma</w:t>
            </w:r>
            <w:r w:rsidRPr="004815A3">
              <w:rPr>
                <w:color w:val="000000"/>
              </w:rPr>
              <w:t xml:space="preserve"> </w:t>
            </w:r>
            <w:r w:rsidRPr="004815A3">
              <w:rPr>
                <w:color w:val="000000"/>
                <w:lang w:val="en-US"/>
              </w:rPr>
              <w:t>N</w:t>
            </w:r>
            <w:r w:rsidRPr="004815A3">
              <w:rPr>
                <w:color w:val="000000"/>
              </w:rPr>
              <w:t xml:space="preserve"> 10 </w:t>
            </w:r>
            <w:r w:rsidRPr="004815A3">
              <w:rPr>
                <w:color w:val="000000"/>
                <w:lang w:val="en-US"/>
              </w:rPr>
              <w:t>x</w:t>
            </w:r>
            <w:r w:rsidRPr="004815A3">
              <w:rPr>
                <w:color w:val="000000"/>
              </w:rPr>
              <w:t xml:space="preserve"> на 1 мл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4409" w14:textId="77777777" w:rsidR="004815A3" w:rsidRPr="004815A3" w:rsidRDefault="004815A3" w:rsidP="0090112D">
            <w:pPr>
              <w:rPr>
                <w:i/>
              </w:rPr>
            </w:pPr>
          </w:p>
        </w:tc>
      </w:tr>
      <w:tr w:rsidR="004815A3" w:rsidRPr="004815A3" w14:paraId="0187116E" w14:textId="77777777" w:rsidTr="0090112D">
        <w:trPr>
          <w:trHeight w:val="137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52CEC" w14:textId="77777777" w:rsidR="004815A3" w:rsidRPr="004815A3" w:rsidRDefault="004815A3" w:rsidP="0090112D">
            <w:pPr>
              <w:ind w:right="-108"/>
              <w:rPr>
                <w:b/>
              </w:rPr>
            </w:pP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9227E" w14:textId="77777777" w:rsidR="004815A3" w:rsidRPr="004815A3" w:rsidRDefault="004815A3" w:rsidP="0090112D">
            <w:pPr>
              <w:ind w:left="-108" w:right="-108" w:firstLine="108"/>
              <w:rPr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FD90" w14:textId="77777777" w:rsidR="004815A3" w:rsidRPr="004815A3" w:rsidRDefault="004815A3" w:rsidP="0090112D">
            <w:pPr>
              <w:jc w:val="center"/>
            </w:pPr>
            <w:r w:rsidRPr="004815A3">
              <w:t>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4338" w14:textId="77777777" w:rsidR="004815A3" w:rsidRPr="004815A3" w:rsidRDefault="004815A3" w:rsidP="0090112D">
            <w:pPr>
              <w:rPr>
                <w:lang w:val="en-US"/>
              </w:rPr>
            </w:pPr>
            <w:r w:rsidRPr="004815A3">
              <w:rPr>
                <w:color w:val="000000"/>
              </w:rPr>
              <w:t xml:space="preserve">10446530 </w:t>
            </w:r>
            <w:proofErr w:type="spellStart"/>
            <w:r w:rsidRPr="004815A3">
              <w:rPr>
                <w:color w:val="000000"/>
              </w:rPr>
              <w:t>Диспосистемы</w:t>
            </w:r>
            <w:proofErr w:type="spellEnd"/>
          </w:p>
        </w:tc>
        <w:tc>
          <w:tcPr>
            <w:tcW w:w="7797" w:type="dxa"/>
            <w:vAlign w:val="center"/>
          </w:tcPr>
          <w:p w14:paraId="0947A73F" w14:textId="77777777" w:rsidR="004815A3" w:rsidRPr="004815A3" w:rsidRDefault="004815A3" w:rsidP="0090112D">
            <w:r w:rsidRPr="004815A3">
              <w:rPr>
                <w:color w:val="000000"/>
              </w:rPr>
              <w:t xml:space="preserve">Пластиковые кюветы с мешалками для анализатора </w:t>
            </w:r>
            <w:r w:rsidRPr="004815A3">
              <w:rPr>
                <w:color w:val="000000"/>
                <w:lang w:val="en-US"/>
              </w:rPr>
              <w:t>BFT</w:t>
            </w:r>
            <w:r w:rsidRPr="004815A3">
              <w:rPr>
                <w:color w:val="000000"/>
              </w:rPr>
              <w:t xml:space="preserve"> </w:t>
            </w:r>
            <w:r w:rsidRPr="004815A3">
              <w:rPr>
                <w:color w:val="000000"/>
                <w:lang w:val="en-US"/>
              </w:rPr>
              <w:t>II</w:t>
            </w:r>
            <w:r w:rsidRPr="004815A3">
              <w:rPr>
                <w:color w:val="000000"/>
              </w:rPr>
              <w:t xml:space="preserve"> 500шт в </w:t>
            </w:r>
            <w:proofErr w:type="spellStart"/>
            <w:r w:rsidRPr="004815A3">
              <w:rPr>
                <w:color w:val="000000"/>
              </w:rPr>
              <w:t>упак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BE95" w14:textId="77777777" w:rsidR="004815A3" w:rsidRPr="004815A3" w:rsidRDefault="004815A3" w:rsidP="0090112D">
            <w:pPr>
              <w:rPr>
                <w:i/>
              </w:rPr>
            </w:pPr>
          </w:p>
        </w:tc>
      </w:tr>
      <w:tr w:rsidR="004815A3" w:rsidRPr="004815A3" w14:paraId="76F7DF47" w14:textId="77777777" w:rsidTr="0090112D">
        <w:trPr>
          <w:trHeight w:val="4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5E63" w14:textId="77777777" w:rsidR="004815A3" w:rsidRPr="004815A3" w:rsidRDefault="004815A3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4815A3">
              <w:rPr>
                <w:b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C2FF" w14:textId="77777777" w:rsidR="004815A3" w:rsidRPr="004815A3" w:rsidRDefault="004815A3" w:rsidP="0090112D">
            <w:pPr>
              <w:rPr>
                <w:b/>
              </w:rPr>
            </w:pPr>
            <w:r w:rsidRPr="004815A3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9D70" w14:textId="77777777" w:rsidR="004815A3" w:rsidRPr="004815A3" w:rsidRDefault="004815A3" w:rsidP="0090112D">
            <w:r w:rsidRPr="004815A3">
              <w:t>Требования к электропитанию 100-240 В АС; 50-60 Гц.</w:t>
            </w:r>
          </w:p>
          <w:p w14:paraId="12B27B47" w14:textId="77777777" w:rsidR="004815A3" w:rsidRPr="004815A3" w:rsidRDefault="004815A3" w:rsidP="0090112D">
            <w:r w:rsidRPr="004815A3">
              <w:t>Число фаз – одна фаза</w:t>
            </w:r>
          </w:p>
          <w:p w14:paraId="642FFF00" w14:textId="77777777" w:rsidR="004815A3" w:rsidRPr="004815A3" w:rsidRDefault="004815A3" w:rsidP="0090112D">
            <w:r w:rsidRPr="004815A3">
              <w:t>Температура от 0 до +50 град.</w:t>
            </w:r>
          </w:p>
          <w:p w14:paraId="20568349" w14:textId="77777777" w:rsidR="004815A3" w:rsidRPr="004815A3" w:rsidRDefault="004815A3" w:rsidP="0090112D">
            <w:r w:rsidRPr="004815A3">
              <w:t>Влажность: относительная до 95% без конденсации</w:t>
            </w:r>
          </w:p>
          <w:p w14:paraId="31F74AA8" w14:textId="77777777" w:rsidR="004815A3" w:rsidRPr="004815A3" w:rsidRDefault="004815A3" w:rsidP="0090112D">
            <w:pPr>
              <w:rPr>
                <w:color w:val="FF0000"/>
              </w:rPr>
            </w:pPr>
            <w:r w:rsidRPr="004815A3">
              <w:t>Барометрическое давление от 53 до 110 кПа</w:t>
            </w:r>
          </w:p>
        </w:tc>
      </w:tr>
      <w:tr w:rsidR="004815A3" w:rsidRPr="004815A3" w14:paraId="7EEC4A4E" w14:textId="77777777" w:rsidTr="0090112D">
        <w:trPr>
          <w:trHeight w:val="4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953D" w14:textId="77777777" w:rsidR="004815A3" w:rsidRPr="004815A3" w:rsidRDefault="004815A3" w:rsidP="004815A3">
            <w:pPr>
              <w:jc w:val="center"/>
              <w:rPr>
                <w:b/>
              </w:rPr>
            </w:pPr>
            <w:r w:rsidRPr="004815A3">
              <w:rPr>
                <w:b/>
              </w:rPr>
              <w:t>4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151C" w14:textId="77777777" w:rsidR="004815A3" w:rsidRPr="004815A3" w:rsidRDefault="004815A3" w:rsidP="004815A3">
            <w:pPr>
              <w:rPr>
                <w:i/>
              </w:rPr>
            </w:pPr>
            <w:r w:rsidRPr="004815A3">
              <w:rPr>
                <w:b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A5BF" w14:textId="285E27C5" w:rsidR="004815A3" w:rsidRPr="004815A3" w:rsidRDefault="004815A3" w:rsidP="004815A3">
            <w:pPr>
              <w:jc w:val="center"/>
            </w:pPr>
            <w:r w:rsidRPr="004815A3">
              <w:rPr>
                <w:lang w:val="en-US"/>
              </w:rPr>
              <w:t>DDP</w:t>
            </w:r>
            <w:r w:rsidRPr="004815A3">
              <w:t xml:space="preserve">: КГКП «Областной центр </w:t>
            </w:r>
            <w:proofErr w:type="spellStart"/>
            <w:r w:rsidRPr="004815A3">
              <w:t>фтизиопульмонологии</w:t>
            </w:r>
            <w:proofErr w:type="spellEnd"/>
            <w:r w:rsidRPr="004815A3">
              <w:t xml:space="preserve">» УЗ области </w:t>
            </w:r>
            <w:r w:rsidRPr="004815A3">
              <w:rPr>
                <w:lang w:val="kk-KZ"/>
              </w:rPr>
              <w:t>Ұлытау</w:t>
            </w:r>
          </w:p>
        </w:tc>
      </w:tr>
      <w:tr w:rsidR="004815A3" w:rsidRPr="004815A3" w14:paraId="6F7D8E8E" w14:textId="77777777" w:rsidTr="0090112D">
        <w:trPr>
          <w:trHeight w:val="4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7BD6" w14:textId="77777777" w:rsidR="004815A3" w:rsidRPr="004815A3" w:rsidRDefault="004815A3" w:rsidP="004815A3">
            <w:pPr>
              <w:jc w:val="center"/>
              <w:rPr>
                <w:b/>
              </w:rPr>
            </w:pPr>
            <w:r w:rsidRPr="004815A3">
              <w:rPr>
                <w:b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90FD" w14:textId="77777777" w:rsidR="004815A3" w:rsidRPr="004815A3" w:rsidRDefault="004815A3" w:rsidP="004815A3">
            <w:pPr>
              <w:rPr>
                <w:b/>
              </w:rPr>
            </w:pPr>
            <w:r w:rsidRPr="004815A3">
              <w:rPr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7A72" w14:textId="77777777" w:rsidR="004815A3" w:rsidRPr="004815A3" w:rsidRDefault="004815A3" w:rsidP="004815A3">
            <w:pPr>
              <w:jc w:val="center"/>
              <w:rPr>
                <w:lang w:val="kk-KZ"/>
              </w:rPr>
            </w:pPr>
            <w:r w:rsidRPr="004815A3">
              <w:rPr>
                <w:lang w:val="kk-KZ"/>
              </w:rPr>
              <w:t>область Ұлытау, г. Сатпаев, ул. Улытауская, 112</w:t>
            </w:r>
          </w:p>
          <w:p w14:paraId="2AADFADC" w14:textId="0EEE4501" w:rsidR="004815A3" w:rsidRPr="004815A3" w:rsidRDefault="004815A3" w:rsidP="004815A3">
            <w:pPr>
              <w:jc w:val="center"/>
            </w:pPr>
            <w:r w:rsidRPr="004815A3">
              <w:rPr>
                <w:lang w:val="kk-KZ"/>
              </w:rPr>
              <w:t>30 календарных дней с момента заключения договора</w:t>
            </w:r>
          </w:p>
        </w:tc>
      </w:tr>
      <w:tr w:rsidR="004815A3" w:rsidRPr="004815A3" w14:paraId="44B6384C" w14:textId="77777777" w:rsidTr="0090112D">
        <w:trPr>
          <w:trHeight w:val="1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C61C" w14:textId="77777777" w:rsidR="004815A3" w:rsidRPr="004815A3" w:rsidRDefault="004815A3" w:rsidP="0090112D">
            <w:pPr>
              <w:jc w:val="center"/>
              <w:rPr>
                <w:b/>
              </w:rPr>
            </w:pPr>
            <w:r w:rsidRPr="004815A3">
              <w:rPr>
                <w:b/>
              </w:rPr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8FF" w14:textId="77777777" w:rsidR="004815A3" w:rsidRPr="004815A3" w:rsidRDefault="004815A3" w:rsidP="0090112D">
            <w:r w:rsidRPr="004815A3">
              <w:rPr>
                <w:b/>
              </w:rPr>
              <w:t xml:space="preserve">Условия гарантийного сервисного обслуживания медицинской техники поставщиком, его сервисными центрами в Республике </w:t>
            </w:r>
            <w:r w:rsidRPr="004815A3">
              <w:rPr>
                <w:b/>
              </w:rPr>
              <w:lastRenderedPageBreak/>
              <w:t>Казахстан либо с привлечением третьих компетентных лиц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FCE6" w14:textId="77777777" w:rsidR="004815A3" w:rsidRPr="004815A3" w:rsidRDefault="004815A3" w:rsidP="0090112D">
            <w:pPr>
              <w:pStyle w:val="a3"/>
            </w:pPr>
            <w:r w:rsidRPr="004815A3">
              <w:lastRenderedPageBreak/>
              <w:t>Гарантийное сервисное обслуживание медицинской техники не менее 37 месяцев.</w:t>
            </w:r>
          </w:p>
          <w:p w14:paraId="6F22CA5C" w14:textId="77777777" w:rsidR="004815A3" w:rsidRPr="004815A3" w:rsidRDefault="004815A3" w:rsidP="0090112D">
            <w:pPr>
              <w:pStyle w:val="a3"/>
            </w:pPr>
            <w:r w:rsidRPr="004815A3">
              <w:t>Плановое техническое обслуживание должно проводиться не реже чем 1 раз в квартал.</w:t>
            </w:r>
          </w:p>
          <w:p w14:paraId="24BA1E37" w14:textId="77777777" w:rsidR="004815A3" w:rsidRPr="004815A3" w:rsidRDefault="004815A3" w:rsidP="0090112D">
            <w:pPr>
              <w:pStyle w:val="a3"/>
            </w:pPr>
            <w:r w:rsidRPr="004815A3"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325E1F3" w14:textId="77777777" w:rsidR="004815A3" w:rsidRPr="004815A3" w:rsidRDefault="004815A3" w:rsidP="0090112D">
            <w:pPr>
              <w:pStyle w:val="a3"/>
            </w:pPr>
            <w:r w:rsidRPr="004815A3">
              <w:t>- замену отработавших ресурс составных частей;</w:t>
            </w:r>
          </w:p>
          <w:p w14:paraId="2F59E312" w14:textId="77777777" w:rsidR="004815A3" w:rsidRPr="004815A3" w:rsidRDefault="004815A3" w:rsidP="0090112D">
            <w:pPr>
              <w:pStyle w:val="a3"/>
            </w:pPr>
            <w:r w:rsidRPr="004815A3">
              <w:t>- замене или восстановлении отдельных частей медицинской техники;</w:t>
            </w:r>
          </w:p>
          <w:p w14:paraId="2669016F" w14:textId="77777777" w:rsidR="004815A3" w:rsidRPr="004815A3" w:rsidRDefault="004815A3" w:rsidP="0090112D">
            <w:pPr>
              <w:pStyle w:val="a3"/>
            </w:pPr>
            <w:r w:rsidRPr="004815A3">
              <w:t>- настройку и регулировку медицинской техники; специфические для данной медицинской техники работы;</w:t>
            </w:r>
          </w:p>
          <w:p w14:paraId="2568B546" w14:textId="77777777" w:rsidR="004815A3" w:rsidRPr="004815A3" w:rsidRDefault="004815A3" w:rsidP="0090112D">
            <w:pPr>
              <w:pStyle w:val="a3"/>
            </w:pPr>
            <w:r w:rsidRPr="004815A3">
              <w:t>- чистку, смазку и при необходимости переборку основных механизмов и узлов;</w:t>
            </w:r>
          </w:p>
          <w:p w14:paraId="3CFF0FE1" w14:textId="77777777" w:rsidR="004815A3" w:rsidRPr="004815A3" w:rsidRDefault="004815A3" w:rsidP="0090112D">
            <w:pPr>
              <w:pStyle w:val="a3"/>
            </w:pPr>
            <w:r w:rsidRPr="004815A3"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4815A3">
              <w:t>блочно</w:t>
            </w:r>
            <w:proofErr w:type="spellEnd"/>
            <w:r w:rsidRPr="004815A3">
              <w:t>-узловой разборкой);</w:t>
            </w:r>
          </w:p>
          <w:p w14:paraId="2010EF3A" w14:textId="77777777" w:rsidR="004815A3" w:rsidRPr="004815A3" w:rsidRDefault="004815A3" w:rsidP="0090112D">
            <w:r w:rsidRPr="004815A3">
              <w:lastRenderedPageBreak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30BD02AD" w14:textId="099190C4" w:rsidR="004815A3" w:rsidRDefault="004815A3" w:rsidP="00876A26">
      <w:pPr>
        <w:jc w:val="center"/>
        <w:rPr>
          <w:b/>
          <w:bCs/>
          <w:color w:val="000000"/>
        </w:rPr>
      </w:pPr>
    </w:p>
    <w:p w14:paraId="306B5545" w14:textId="22CB1E25" w:rsidR="00EB21EB" w:rsidRDefault="00EB21EB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Лот №3</w:t>
      </w:r>
    </w:p>
    <w:p w14:paraId="65502CC8" w14:textId="57B49B70" w:rsidR="00EB21EB" w:rsidRDefault="00EB21EB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709"/>
        <w:gridCol w:w="2693"/>
        <w:gridCol w:w="4962"/>
        <w:gridCol w:w="2693"/>
      </w:tblGrid>
      <w:tr w:rsidR="00EB21EB" w:rsidRPr="003932D0" w14:paraId="74B4DC0F" w14:textId="77777777" w:rsidTr="0090112D">
        <w:trPr>
          <w:trHeight w:val="6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40DA27A" w14:textId="77777777" w:rsidR="00EB21EB" w:rsidRPr="003932D0" w:rsidRDefault="00EB21EB" w:rsidP="0090112D">
            <w:pPr>
              <w:jc w:val="center"/>
              <w:rPr>
                <w:b/>
              </w:rPr>
            </w:pPr>
            <w:r w:rsidRPr="003932D0">
              <w:rPr>
                <w:b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0A1EF292" w14:textId="77777777" w:rsidR="00EB21EB" w:rsidRPr="003932D0" w:rsidRDefault="00EB21EB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Критерии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04C931E" w14:textId="77777777" w:rsidR="00EB21EB" w:rsidRPr="003932D0" w:rsidRDefault="00EB21EB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Описание</w:t>
            </w:r>
          </w:p>
        </w:tc>
      </w:tr>
      <w:tr w:rsidR="00EB21EB" w:rsidRPr="003932D0" w14:paraId="3FA4E005" w14:textId="77777777" w:rsidTr="0090112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1672" w14:textId="77777777" w:rsidR="00EB21EB" w:rsidRPr="003932D0" w:rsidRDefault="00EB21EB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8FBF0" w14:textId="77777777" w:rsidR="00EB21EB" w:rsidRPr="003932D0" w:rsidRDefault="00EB21EB" w:rsidP="0090112D">
            <w:pPr>
              <w:tabs>
                <w:tab w:val="left" w:pos="450"/>
              </w:tabs>
              <w:ind w:right="-108"/>
              <w:rPr>
                <w:b/>
              </w:rPr>
            </w:pPr>
            <w:r w:rsidRPr="003932D0">
              <w:rPr>
                <w:b/>
              </w:rPr>
              <w:t>Наименование медицинской техники</w:t>
            </w:r>
          </w:p>
          <w:p w14:paraId="16F60EF1" w14:textId="77777777" w:rsidR="00EB21EB" w:rsidRPr="003932D0" w:rsidRDefault="00EB21EB" w:rsidP="0090112D">
            <w:pPr>
              <w:tabs>
                <w:tab w:val="left" w:pos="450"/>
              </w:tabs>
              <w:ind w:right="-108"/>
            </w:pPr>
            <w:r w:rsidRPr="003932D0">
              <w:t>(в соответствии с государственным</w:t>
            </w:r>
          </w:p>
          <w:p w14:paraId="78A7E4A0" w14:textId="77777777" w:rsidR="00EB21EB" w:rsidRPr="003932D0" w:rsidRDefault="00EB21EB" w:rsidP="0090112D">
            <w:pPr>
              <w:tabs>
                <w:tab w:val="left" w:pos="450"/>
              </w:tabs>
              <w:ind w:right="-108"/>
            </w:pPr>
            <w:r w:rsidRPr="003932D0">
              <w:t>реестром медицинских изделий с указанием модели, наименования производителя, страны)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CD5A" w14:textId="77777777" w:rsidR="00EB21EB" w:rsidRPr="003932D0" w:rsidRDefault="00EB21EB" w:rsidP="0090112D">
            <w:r w:rsidRPr="003932D0">
              <w:t xml:space="preserve">Система для быстрой диагностики методом ПЦР в реальном времени                                                                                           </w:t>
            </w:r>
          </w:p>
        </w:tc>
      </w:tr>
      <w:tr w:rsidR="00EB21EB" w:rsidRPr="003932D0" w14:paraId="31435D1C" w14:textId="77777777" w:rsidTr="0090112D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32EFFE" w14:textId="77777777" w:rsidR="00EB21EB" w:rsidRPr="003932D0" w:rsidRDefault="00EB21EB" w:rsidP="0090112D">
            <w:pPr>
              <w:jc w:val="center"/>
              <w:rPr>
                <w:b/>
              </w:rPr>
            </w:pPr>
            <w:r w:rsidRPr="003932D0">
              <w:rPr>
                <w:b/>
              </w:rPr>
              <w:t>2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2DA463" w14:textId="77777777" w:rsidR="00EB21EB" w:rsidRPr="003932D0" w:rsidRDefault="00EB21EB" w:rsidP="0090112D">
            <w:pPr>
              <w:ind w:right="-108"/>
              <w:rPr>
                <w:b/>
              </w:rPr>
            </w:pPr>
            <w:r w:rsidRPr="003932D0">
              <w:rPr>
                <w:b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3DE3" w14:textId="77777777" w:rsidR="00EB21EB" w:rsidRPr="003932D0" w:rsidRDefault="00EB21EB" w:rsidP="0090112D">
            <w:pPr>
              <w:jc w:val="center"/>
              <w:rPr>
                <w:i/>
              </w:rPr>
            </w:pPr>
            <w:r w:rsidRPr="003932D0">
              <w:rPr>
                <w:i/>
              </w:rPr>
              <w:t>№</w:t>
            </w:r>
          </w:p>
          <w:p w14:paraId="253AF1BA" w14:textId="77777777" w:rsidR="00EB21EB" w:rsidRPr="003932D0" w:rsidRDefault="00EB21EB" w:rsidP="0090112D">
            <w:pPr>
              <w:jc w:val="center"/>
              <w:rPr>
                <w:i/>
              </w:rPr>
            </w:pPr>
            <w:r w:rsidRPr="003932D0">
              <w:rPr>
                <w:i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3240" w14:textId="77777777" w:rsidR="00EB21EB" w:rsidRPr="003932D0" w:rsidRDefault="00EB21EB" w:rsidP="0090112D">
            <w:pPr>
              <w:jc w:val="center"/>
              <w:rPr>
                <w:i/>
              </w:rPr>
            </w:pPr>
            <w:r w:rsidRPr="003932D0">
              <w:rPr>
                <w:i/>
              </w:rPr>
              <w:t>Наименование комплектующего к медицинской технике (в</w:t>
            </w:r>
            <w:r w:rsidRPr="003932D0">
              <w:rPr>
                <w:i/>
              </w:rPr>
              <w:br/>
              <w:t>соответствии с</w:t>
            </w:r>
            <w:r w:rsidRPr="003932D0">
              <w:rPr>
                <w:i/>
              </w:rPr>
              <w:br/>
              <w:t>государственным</w:t>
            </w:r>
            <w:r w:rsidRPr="003932D0">
              <w:rPr>
                <w:i/>
              </w:rPr>
              <w:br/>
              <w:t>реестром медицинских</w:t>
            </w:r>
            <w:r w:rsidRPr="003932D0">
              <w:rPr>
                <w:i/>
              </w:rPr>
              <w:br/>
              <w:t>изделий)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BE9C" w14:textId="77777777" w:rsidR="00EB21EB" w:rsidRPr="003932D0" w:rsidRDefault="00EB21EB" w:rsidP="0090112D">
            <w:pPr>
              <w:jc w:val="center"/>
              <w:rPr>
                <w:i/>
              </w:rPr>
            </w:pPr>
            <w:r w:rsidRPr="003932D0">
              <w:rPr>
                <w:i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915BB" w14:textId="77777777" w:rsidR="00EB21EB" w:rsidRPr="003932D0" w:rsidRDefault="00EB21EB" w:rsidP="0090112D">
            <w:pPr>
              <w:jc w:val="center"/>
              <w:rPr>
                <w:i/>
              </w:rPr>
            </w:pPr>
            <w:r w:rsidRPr="003932D0">
              <w:rPr>
                <w:i/>
              </w:rPr>
              <w:t>Требуемое</w:t>
            </w:r>
            <w:r w:rsidRPr="003932D0">
              <w:rPr>
                <w:i/>
              </w:rPr>
              <w:br/>
              <w:t>количество (с указанием единицы измерения)</w:t>
            </w:r>
          </w:p>
        </w:tc>
      </w:tr>
      <w:tr w:rsidR="00EB21EB" w:rsidRPr="003932D0" w14:paraId="39EFB517" w14:textId="77777777" w:rsidTr="0090112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57BB2A" w14:textId="77777777" w:rsidR="00EB21EB" w:rsidRPr="003932D0" w:rsidRDefault="00EB21EB" w:rsidP="0090112D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B3F261" w14:textId="77777777" w:rsidR="00EB21EB" w:rsidRPr="003932D0" w:rsidRDefault="00EB21EB" w:rsidP="0090112D">
            <w:pPr>
              <w:rPr>
                <w:b/>
              </w:rPr>
            </w:pP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4EF4" w14:textId="77777777" w:rsidR="00EB21EB" w:rsidRPr="003932D0" w:rsidRDefault="00EB21EB" w:rsidP="0090112D">
            <w:pPr>
              <w:rPr>
                <w:b/>
                <w:i/>
              </w:rPr>
            </w:pPr>
            <w:r w:rsidRPr="003932D0">
              <w:rPr>
                <w:b/>
                <w:i/>
              </w:rPr>
              <w:t>Основные комплектующие</w:t>
            </w:r>
            <w:r w:rsidRPr="003932D0">
              <w:rPr>
                <w:b/>
                <w:i/>
                <w:lang w:val="en-US"/>
              </w:rPr>
              <w:t>:</w:t>
            </w:r>
          </w:p>
        </w:tc>
      </w:tr>
      <w:tr w:rsidR="00EB21EB" w:rsidRPr="003932D0" w14:paraId="00D52884" w14:textId="77777777" w:rsidTr="0090112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31403" w14:textId="77777777" w:rsidR="00EB21EB" w:rsidRPr="003932D0" w:rsidRDefault="00EB21EB" w:rsidP="0090112D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39D11" w14:textId="77777777" w:rsidR="00EB21EB" w:rsidRPr="003932D0" w:rsidRDefault="00EB21EB" w:rsidP="0090112D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772F" w14:textId="77777777" w:rsidR="00EB21EB" w:rsidRPr="003932D0" w:rsidRDefault="00EB21EB" w:rsidP="0090112D">
            <w:pPr>
              <w:jc w:val="center"/>
            </w:pPr>
            <w:r w:rsidRPr="003932D0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1007" w14:textId="77777777" w:rsidR="00EB21EB" w:rsidRPr="003932D0" w:rsidRDefault="00EB21EB" w:rsidP="0090112D">
            <w:r w:rsidRPr="003932D0">
              <w:t xml:space="preserve">Система для быстрой диагностики методом ПЦР в реальном времени                                                                                         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C119" w14:textId="77777777" w:rsidR="00EB21EB" w:rsidRPr="003932D0" w:rsidRDefault="00EB21EB" w:rsidP="0090112D">
            <w:pPr>
              <w:jc w:val="both"/>
            </w:pPr>
            <w:r w:rsidRPr="003932D0">
              <w:t xml:space="preserve">Система предназначена для выполнения диагностических исследований </w:t>
            </w:r>
            <w:proofErr w:type="spellStart"/>
            <w:r w:rsidRPr="003932D0">
              <w:t>in</w:t>
            </w:r>
            <w:proofErr w:type="spellEnd"/>
            <w:r w:rsidRPr="003932D0">
              <w:t xml:space="preserve"> </w:t>
            </w:r>
            <w:proofErr w:type="spellStart"/>
            <w:r w:rsidRPr="003932D0">
              <w:t>vitro</w:t>
            </w:r>
            <w:proofErr w:type="spellEnd"/>
            <w:r w:rsidRPr="003932D0">
              <w:t xml:space="preserve">, требующих автоматизированной обработки проб (образцов), полученных от пациентов; система выдает суммарные и подробные данные о результатах анализов в табличной и графической формах. </w:t>
            </w:r>
            <w:proofErr w:type="spellStart"/>
            <w:r w:rsidRPr="003932D0">
              <w:t>Картриджный</w:t>
            </w:r>
            <w:proofErr w:type="spellEnd"/>
            <w:r w:rsidRPr="003932D0">
              <w:t xml:space="preserve">, настольный анализатор автоматизирует и интегрирует процессы экстракции, очистки, амплификации нуклеиновых кислот и </w:t>
            </w:r>
            <w:proofErr w:type="spellStart"/>
            <w:r w:rsidRPr="003932D0">
              <w:t>детекцию</w:t>
            </w:r>
            <w:proofErr w:type="spellEnd"/>
            <w:r w:rsidRPr="003932D0">
              <w:t xml:space="preserve"> целевых последовательностей нуклеиновых кислот из простых или </w:t>
            </w:r>
            <w:r w:rsidRPr="003932D0">
              <w:lastRenderedPageBreak/>
              <w:t xml:space="preserve">смешанных образцов с помощью полимеразной цепной реакции в режиме реального времени. </w:t>
            </w:r>
          </w:p>
          <w:p w14:paraId="1035ACC8" w14:textId="77777777" w:rsidR="00EB21EB" w:rsidRPr="003932D0" w:rsidRDefault="00EB21EB" w:rsidP="0090112D">
            <w:pPr>
              <w:jc w:val="both"/>
            </w:pPr>
            <w:r w:rsidRPr="003932D0">
              <w:t xml:space="preserve">Функции анализатора: Автоматическая </w:t>
            </w:r>
            <w:proofErr w:type="spellStart"/>
            <w:r w:rsidRPr="003932D0">
              <w:t>пробоподготовка</w:t>
            </w:r>
            <w:proofErr w:type="spellEnd"/>
            <w:r w:rsidRPr="003932D0">
              <w:t xml:space="preserve"> на борту, предварительное выделение и очистка ДНК/РНК; функция выполнения исследований в режиме произвольного и независимого доступа к образцам; функция исследования образца в одноразовом картридже; функция одновременного тестирования разными аналитическими протоколами; возможность запуска образца во время работы системы; количество одновременно загружаемых образцов 4 </w:t>
            </w:r>
            <w:proofErr w:type="spellStart"/>
            <w:r w:rsidRPr="003932D0">
              <w:t>шт</w:t>
            </w:r>
            <w:proofErr w:type="spellEnd"/>
            <w:r w:rsidRPr="003932D0">
              <w:t xml:space="preserve">; функция самопроверки системы при запуске; функция самопроверки каждого модуля при запуске; функция проверки целостности картриджа при запуске; функция проверки целостности флуоресцентно-меченых зондов при запуске картриджа; функция использования внутреннего контроля; индивидуальный детектор в каждом модуле; количество каналов </w:t>
            </w:r>
            <w:proofErr w:type="spellStart"/>
            <w:r w:rsidRPr="003932D0">
              <w:t>детекции</w:t>
            </w:r>
            <w:proofErr w:type="spellEnd"/>
            <w:r w:rsidRPr="003932D0">
              <w:t xml:space="preserve"> - 10; индивидуальный термоблок в каждом модуле; скорость нагрева реакционной камеры: не менее 10 °C/сек (в диапазоне от 50°C до 95°C); скорость охлаждения реакционной камеры: не менее 2,5 °C/сек (в диапазоне от 95°C до 50°C);  скорость плавления: 0.01 -  1.0°C/</w:t>
            </w:r>
            <w:proofErr w:type="spellStart"/>
            <w:r w:rsidRPr="003932D0">
              <w:t>sec</w:t>
            </w:r>
            <w:proofErr w:type="spellEnd"/>
            <w:r w:rsidRPr="003932D0">
              <w:t xml:space="preserve">; автоматическая калибровка тестов; защита от кросс-контаминации процесса тестирования в закрытом одноразовом картридже; возможность проведения мультиплексной ПЦР с </w:t>
            </w:r>
            <w:proofErr w:type="spellStart"/>
            <w:r w:rsidRPr="003932D0">
              <w:t>детекцией</w:t>
            </w:r>
            <w:proofErr w:type="spellEnd"/>
            <w:r w:rsidRPr="003932D0">
              <w:t xml:space="preserve"> не менее 10 мишеней; функция анализа кривых плавления высокого </w:t>
            </w:r>
            <w:r w:rsidRPr="003932D0">
              <w:lastRenderedPageBreak/>
              <w:t xml:space="preserve">разрешения; </w:t>
            </w:r>
            <w:proofErr w:type="spellStart"/>
            <w:r w:rsidRPr="003932D0">
              <w:t>cканер</w:t>
            </w:r>
            <w:proofErr w:type="spellEnd"/>
            <w:r w:rsidRPr="003932D0">
              <w:t xml:space="preserve"> для считывания двухмерных штрих-кодов с картриджей; информация о наборе, сроке годности и характеристики партии реагентов подгружается при сканировании штрих кода картриджа, Отчеты по результатам теста, статистике, контролям качества; подключение к ЛИС; программное обеспечение, контролирующее работу прибора и проведение тестов; русскоязычный интерфейс ПО и отчет.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402E" w14:textId="77777777" w:rsidR="00EB21EB" w:rsidRPr="003932D0" w:rsidRDefault="00EB21EB" w:rsidP="0090112D">
            <w:pPr>
              <w:jc w:val="center"/>
            </w:pPr>
            <w:r w:rsidRPr="003932D0">
              <w:rPr>
                <w:lang w:val="en-US"/>
              </w:rPr>
              <w:lastRenderedPageBreak/>
              <w:t xml:space="preserve">1 </w:t>
            </w:r>
            <w:r w:rsidRPr="003932D0">
              <w:t>шт.</w:t>
            </w:r>
          </w:p>
        </w:tc>
      </w:tr>
      <w:tr w:rsidR="00EB21EB" w:rsidRPr="003932D0" w14:paraId="71238542" w14:textId="77777777" w:rsidTr="0090112D">
        <w:trPr>
          <w:trHeight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F08D" w14:textId="77777777" w:rsidR="00EB21EB" w:rsidRPr="003932D0" w:rsidRDefault="00EB21EB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053A" w14:textId="77777777" w:rsidR="00EB21EB" w:rsidRPr="003932D0" w:rsidRDefault="00EB21EB" w:rsidP="0090112D">
            <w:pPr>
              <w:rPr>
                <w:b/>
              </w:rPr>
            </w:pPr>
            <w:r w:rsidRPr="003932D0">
              <w:rPr>
                <w:b/>
                <w:bCs/>
              </w:rPr>
              <w:t>Требования к условиям эксплуатации</w:t>
            </w:r>
          </w:p>
          <w:p w14:paraId="50A1434B" w14:textId="77777777" w:rsidR="00EB21EB" w:rsidRPr="003932D0" w:rsidRDefault="00EB21EB" w:rsidP="0090112D">
            <w:pPr>
              <w:rPr>
                <w:b/>
                <w:bCs/>
              </w:rPr>
            </w:pP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85CD" w14:textId="77777777" w:rsidR="00EB21EB" w:rsidRPr="003932D0" w:rsidRDefault="00EB21EB" w:rsidP="0090112D">
            <w:r w:rsidRPr="003932D0">
              <w:t xml:space="preserve">Общие рабочие условия: только в помещении  </w:t>
            </w:r>
          </w:p>
          <w:p w14:paraId="63DCDAB1" w14:textId="77777777" w:rsidR="00EB21EB" w:rsidRPr="003932D0" w:rsidRDefault="00EB21EB" w:rsidP="0090112D">
            <w:r w:rsidRPr="003932D0">
              <w:t>Степень загрязнения: 2                                                                                                                                                                                                                                               Рабочая температура: 15–30 °C</w:t>
            </w:r>
          </w:p>
          <w:p w14:paraId="2ABEB49C" w14:textId="77777777" w:rsidR="00EB21EB" w:rsidRPr="003932D0" w:rsidRDefault="00EB21EB" w:rsidP="0090112D">
            <w:r w:rsidRPr="003932D0">
              <w:t xml:space="preserve">Относительная влажность: 10%–95%, без конденсации  </w:t>
            </w:r>
          </w:p>
        </w:tc>
      </w:tr>
      <w:tr w:rsidR="00EB21EB" w:rsidRPr="003932D0" w14:paraId="619D330E" w14:textId="77777777" w:rsidTr="0090112D">
        <w:tc>
          <w:tcPr>
            <w:tcW w:w="709" w:type="dxa"/>
          </w:tcPr>
          <w:p w14:paraId="7ABC24D7" w14:textId="77777777" w:rsidR="00EB21EB" w:rsidRPr="003932D0" w:rsidRDefault="00EB21EB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4</w:t>
            </w:r>
          </w:p>
        </w:tc>
        <w:tc>
          <w:tcPr>
            <w:tcW w:w="3969" w:type="dxa"/>
          </w:tcPr>
          <w:p w14:paraId="1EDE53A7" w14:textId="77777777" w:rsidR="00EB21EB" w:rsidRPr="003932D0" w:rsidRDefault="00EB21EB" w:rsidP="0090112D">
            <w:pPr>
              <w:rPr>
                <w:b/>
                <w:bCs/>
              </w:rPr>
            </w:pPr>
            <w:r w:rsidRPr="003932D0">
              <w:rPr>
                <w:b/>
                <w:bCs/>
              </w:rPr>
              <w:t>Условия осуществления поставки</w:t>
            </w:r>
            <w:r w:rsidRPr="003932D0">
              <w:rPr>
                <w:b/>
                <w:bCs/>
              </w:rPr>
              <w:br/>
              <w:t xml:space="preserve">медицинской техники </w:t>
            </w:r>
            <w:r w:rsidRPr="003932D0">
              <w:rPr>
                <w:bCs/>
              </w:rPr>
              <w:t>(в соответствии с ИНКОТЕРМС 2020)</w:t>
            </w:r>
          </w:p>
        </w:tc>
        <w:tc>
          <w:tcPr>
            <w:tcW w:w="11057" w:type="dxa"/>
            <w:gridSpan w:val="4"/>
            <w:vAlign w:val="center"/>
          </w:tcPr>
          <w:p w14:paraId="523BF7C5" w14:textId="77777777" w:rsidR="00EB21EB" w:rsidRPr="003932D0" w:rsidRDefault="00EB21EB" w:rsidP="0090112D">
            <w:pPr>
              <w:jc w:val="center"/>
              <w:rPr>
                <w:lang w:val="kk-KZ"/>
              </w:rPr>
            </w:pPr>
            <w:r w:rsidRPr="003932D0">
              <w:rPr>
                <w:lang w:val="en-US"/>
              </w:rPr>
              <w:t>DDP</w:t>
            </w:r>
            <w:r w:rsidRPr="003932D0">
              <w:t xml:space="preserve">: КГКП «Областной центр </w:t>
            </w:r>
            <w:proofErr w:type="spellStart"/>
            <w:r w:rsidRPr="003932D0">
              <w:t>фтизиопульмонологии</w:t>
            </w:r>
            <w:proofErr w:type="spellEnd"/>
            <w:r w:rsidRPr="003932D0">
              <w:t xml:space="preserve">» УЗ области </w:t>
            </w:r>
            <w:r w:rsidRPr="003932D0">
              <w:rPr>
                <w:lang w:val="kk-KZ"/>
              </w:rPr>
              <w:t>Ұлытау</w:t>
            </w:r>
          </w:p>
        </w:tc>
      </w:tr>
      <w:tr w:rsidR="00EB21EB" w:rsidRPr="003932D0" w14:paraId="1F520F38" w14:textId="77777777" w:rsidTr="0090112D">
        <w:tc>
          <w:tcPr>
            <w:tcW w:w="709" w:type="dxa"/>
          </w:tcPr>
          <w:p w14:paraId="66BC8EE7" w14:textId="77777777" w:rsidR="00EB21EB" w:rsidRPr="003932D0" w:rsidRDefault="00EB21EB" w:rsidP="0090112D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5</w:t>
            </w:r>
          </w:p>
        </w:tc>
        <w:tc>
          <w:tcPr>
            <w:tcW w:w="3969" w:type="dxa"/>
          </w:tcPr>
          <w:p w14:paraId="6AC3268E" w14:textId="77777777" w:rsidR="00EB21EB" w:rsidRPr="003932D0" w:rsidRDefault="00EB21EB" w:rsidP="0090112D">
            <w:pPr>
              <w:rPr>
                <w:b/>
              </w:rPr>
            </w:pPr>
            <w:r w:rsidRPr="003932D0">
              <w:rPr>
                <w:b/>
              </w:rPr>
              <w:t>Срок поставки медицинской техники и</w:t>
            </w:r>
          </w:p>
          <w:p w14:paraId="5BAB1257" w14:textId="77777777" w:rsidR="00EB21EB" w:rsidRPr="003932D0" w:rsidRDefault="00EB21EB" w:rsidP="0090112D">
            <w:pPr>
              <w:rPr>
                <w:b/>
              </w:rPr>
            </w:pPr>
            <w:r w:rsidRPr="003932D0">
              <w:rPr>
                <w:b/>
              </w:rPr>
              <w:t>место дислокации</w:t>
            </w:r>
          </w:p>
        </w:tc>
        <w:tc>
          <w:tcPr>
            <w:tcW w:w="11057" w:type="dxa"/>
            <w:gridSpan w:val="4"/>
            <w:vAlign w:val="center"/>
          </w:tcPr>
          <w:p w14:paraId="4CEB7E01" w14:textId="77777777" w:rsidR="00EB21EB" w:rsidRDefault="00EB21EB" w:rsidP="0090112D">
            <w:pPr>
              <w:jc w:val="center"/>
              <w:rPr>
                <w:lang w:val="kk-KZ"/>
              </w:rPr>
            </w:pPr>
            <w:r w:rsidRPr="003932D0">
              <w:t xml:space="preserve">Адрес: область </w:t>
            </w:r>
            <w:r w:rsidRPr="003932D0">
              <w:rPr>
                <w:lang w:val="kk-KZ"/>
              </w:rPr>
              <w:t>Ұлытау, г.Сатпаев, ул. Улытауская, 112</w:t>
            </w:r>
          </w:p>
          <w:p w14:paraId="014DC382" w14:textId="77777777" w:rsidR="00EB21EB" w:rsidRPr="003932D0" w:rsidRDefault="00EB21EB" w:rsidP="0090112D">
            <w:pPr>
              <w:jc w:val="center"/>
            </w:pPr>
            <w:r>
              <w:rPr>
                <w:lang w:val="kk-KZ"/>
              </w:rPr>
              <w:t>45 календарных дней</w:t>
            </w:r>
          </w:p>
        </w:tc>
      </w:tr>
      <w:tr w:rsidR="00EB21EB" w:rsidRPr="003932D0" w14:paraId="7421EC6A" w14:textId="77777777" w:rsidTr="0090112D">
        <w:tc>
          <w:tcPr>
            <w:tcW w:w="709" w:type="dxa"/>
          </w:tcPr>
          <w:p w14:paraId="2A1EABA4" w14:textId="77777777" w:rsidR="00EB21EB" w:rsidRPr="003932D0" w:rsidRDefault="00EB21EB" w:rsidP="0090112D">
            <w:pPr>
              <w:jc w:val="center"/>
              <w:rPr>
                <w:b/>
              </w:rPr>
            </w:pPr>
            <w:r w:rsidRPr="003932D0">
              <w:rPr>
                <w:b/>
              </w:rPr>
              <w:t>6</w:t>
            </w:r>
          </w:p>
        </w:tc>
        <w:tc>
          <w:tcPr>
            <w:tcW w:w="3969" w:type="dxa"/>
          </w:tcPr>
          <w:p w14:paraId="75AB7ED1" w14:textId="77777777" w:rsidR="00EB21EB" w:rsidRPr="003932D0" w:rsidRDefault="00EB21EB" w:rsidP="0090112D">
            <w:pPr>
              <w:rPr>
                <w:i/>
              </w:rPr>
            </w:pPr>
            <w:r w:rsidRPr="003932D0">
              <w:rPr>
                <w:b/>
              </w:rPr>
              <w:t>Условия гарантийного сервисного</w:t>
            </w:r>
            <w:r w:rsidRPr="003932D0">
              <w:rPr>
                <w:b/>
              </w:rPr>
              <w:br/>
              <w:t>обслуживания медицинской техники</w:t>
            </w:r>
            <w:r w:rsidRPr="003932D0">
              <w:rPr>
                <w:b/>
              </w:rPr>
              <w:br/>
              <w:t>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57" w:type="dxa"/>
            <w:gridSpan w:val="4"/>
            <w:shd w:val="clear" w:color="auto" w:fill="auto"/>
            <w:vAlign w:val="center"/>
          </w:tcPr>
          <w:p w14:paraId="4F2CFE04" w14:textId="77777777" w:rsidR="00EB21EB" w:rsidRPr="003932D0" w:rsidRDefault="00EB21EB" w:rsidP="0090112D">
            <w:r w:rsidRPr="003932D0">
              <w:t>Гарантийное сервисное обслуживание медицинской техники не менее 37 месяцев.</w:t>
            </w:r>
            <w:r w:rsidRPr="003932D0"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3932D0">
              <w:br/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0C19B8D9" w14:textId="77777777" w:rsidR="00EB21EB" w:rsidRPr="003932D0" w:rsidRDefault="00EB21EB" w:rsidP="0090112D">
            <w:r w:rsidRPr="003932D0">
              <w:t>- замену отработавших ресурс составных частей;</w:t>
            </w:r>
          </w:p>
          <w:p w14:paraId="51D504B1" w14:textId="77777777" w:rsidR="00EB21EB" w:rsidRPr="003932D0" w:rsidRDefault="00EB21EB" w:rsidP="0090112D">
            <w:r w:rsidRPr="003932D0">
              <w:t xml:space="preserve"> - замене или восстановлении отдельных частей медицинской техники;</w:t>
            </w:r>
            <w:r w:rsidRPr="003932D0">
              <w:br/>
              <w:t>- чистку, смазку и при необходимости переборку основных механизмов и узлов;</w:t>
            </w:r>
            <w:r w:rsidRPr="003932D0">
              <w:br/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3932D0">
              <w:t>блочно</w:t>
            </w:r>
            <w:proofErr w:type="spellEnd"/>
            <w:r w:rsidRPr="003932D0">
              <w:t>-узловой разборкой);</w:t>
            </w:r>
            <w:r w:rsidRPr="003932D0"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46BBFE91" w14:textId="77777777" w:rsidR="00EB21EB" w:rsidRPr="004815A3" w:rsidRDefault="00EB21EB" w:rsidP="00876A26">
      <w:pPr>
        <w:jc w:val="center"/>
        <w:rPr>
          <w:b/>
          <w:bCs/>
          <w:color w:val="000000"/>
        </w:rPr>
      </w:pPr>
    </w:p>
    <w:p w14:paraId="36642CAC" w14:textId="77777777" w:rsidR="009A5C8A" w:rsidRPr="004815A3" w:rsidRDefault="009A5C8A" w:rsidP="00876A26">
      <w:pPr>
        <w:jc w:val="center"/>
        <w:rPr>
          <w:b/>
          <w:bCs/>
          <w:color w:val="000000"/>
        </w:rPr>
      </w:pPr>
    </w:p>
    <w:p w14:paraId="56E41EF0" w14:textId="67B1322E" w:rsidR="00240A2F" w:rsidRPr="004815A3" w:rsidRDefault="00512E9D" w:rsidP="00F7699F">
      <w:pPr>
        <w:rPr>
          <w:b/>
          <w:bCs/>
          <w:color w:val="000000"/>
        </w:rPr>
      </w:pPr>
      <w:r w:rsidRPr="004815A3">
        <w:rPr>
          <w:b/>
          <w:bCs/>
          <w:color w:val="000000"/>
        </w:rPr>
        <w:t xml:space="preserve">                         Председатель</w:t>
      </w:r>
      <w:r w:rsidR="009F7481" w:rsidRPr="004815A3">
        <w:rPr>
          <w:b/>
          <w:bCs/>
          <w:color w:val="000000"/>
        </w:rPr>
        <w:t xml:space="preserve"> тендерной комиссии                              </w:t>
      </w:r>
      <w:r w:rsidR="009A3C0D" w:rsidRPr="004815A3">
        <w:rPr>
          <w:b/>
          <w:bCs/>
          <w:color w:val="000000"/>
        </w:rPr>
        <w:t xml:space="preserve">                               </w:t>
      </w:r>
      <w:r w:rsidR="009F7481" w:rsidRPr="004815A3">
        <w:rPr>
          <w:b/>
          <w:bCs/>
          <w:color w:val="000000"/>
        </w:rPr>
        <w:t xml:space="preserve">                                             </w:t>
      </w:r>
      <w:proofErr w:type="spellStart"/>
      <w:r w:rsidR="0004017F" w:rsidRPr="004815A3">
        <w:rPr>
          <w:b/>
          <w:bCs/>
          <w:color w:val="000000"/>
        </w:rPr>
        <w:t>Шомаева</w:t>
      </w:r>
      <w:proofErr w:type="spellEnd"/>
      <w:r w:rsidR="0004017F" w:rsidRPr="004815A3">
        <w:rPr>
          <w:b/>
          <w:bCs/>
          <w:color w:val="000000"/>
        </w:rPr>
        <w:t xml:space="preserve"> Г</w:t>
      </w:r>
      <w:r w:rsidR="009F7481" w:rsidRPr="004815A3">
        <w:rPr>
          <w:b/>
          <w:bCs/>
          <w:color w:val="000000"/>
        </w:rPr>
        <w:t>.</w:t>
      </w:r>
      <w:r w:rsidR="0004017F" w:rsidRPr="004815A3">
        <w:rPr>
          <w:b/>
          <w:bCs/>
          <w:color w:val="000000"/>
        </w:rPr>
        <w:t>К.</w:t>
      </w:r>
    </w:p>
    <w:sectPr w:rsidR="00240A2F" w:rsidRPr="004815A3" w:rsidSect="00322478">
      <w:footerReference w:type="even" r:id="rId7"/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6CB19" w14:textId="77777777" w:rsidR="00521B13" w:rsidRDefault="00521B13" w:rsidP="00C40118">
      <w:r>
        <w:separator/>
      </w:r>
    </w:p>
  </w:endnote>
  <w:endnote w:type="continuationSeparator" w:id="0">
    <w:p w14:paraId="25D8B8E0" w14:textId="77777777" w:rsidR="00521B13" w:rsidRDefault="00521B13" w:rsidP="00C4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24A0DB84" w14:textId="77777777" w:rsidR="00683695" w:rsidRDefault="00683695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4A12300B" w14:textId="77777777" w:rsidR="00683695" w:rsidRDefault="00683695" w:rsidP="00C401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7BD7985A" w14:textId="77777777" w:rsidR="00683695" w:rsidRDefault="00683695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04017F">
          <w:rPr>
            <w:rStyle w:val="a9"/>
            <w:noProof/>
          </w:rPr>
          <w:t>19</w:t>
        </w:r>
        <w:r>
          <w:rPr>
            <w:rStyle w:val="a9"/>
          </w:rPr>
          <w:fldChar w:fldCharType="end"/>
        </w:r>
      </w:p>
    </w:sdtContent>
  </w:sdt>
  <w:p w14:paraId="18FCA58A" w14:textId="77777777" w:rsidR="00683695" w:rsidRDefault="00683695" w:rsidP="00C4011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7C398" w14:textId="77777777" w:rsidR="00521B13" w:rsidRDefault="00521B13" w:rsidP="00C40118">
      <w:r>
        <w:separator/>
      </w:r>
    </w:p>
  </w:footnote>
  <w:footnote w:type="continuationSeparator" w:id="0">
    <w:p w14:paraId="4CAD3F6C" w14:textId="77777777" w:rsidR="00521B13" w:rsidRDefault="00521B13" w:rsidP="00C40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90FAC"/>
    <w:multiLevelType w:val="multilevel"/>
    <w:tmpl w:val="F8AEBF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300A3B"/>
    <w:multiLevelType w:val="hybridMultilevel"/>
    <w:tmpl w:val="4EC2C5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04D14"/>
    <w:multiLevelType w:val="hybridMultilevel"/>
    <w:tmpl w:val="6C4C19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0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252"/>
    <w:rsid w:val="000028CD"/>
    <w:rsid w:val="00010534"/>
    <w:rsid w:val="00014958"/>
    <w:rsid w:val="0004017F"/>
    <w:rsid w:val="000612AA"/>
    <w:rsid w:val="000641C5"/>
    <w:rsid w:val="00066C11"/>
    <w:rsid w:val="00084426"/>
    <w:rsid w:val="00085CDF"/>
    <w:rsid w:val="000A3104"/>
    <w:rsid w:val="000C30D5"/>
    <w:rsid w:val="000C41C8"/>
    <w:rsid w:val="000F2B5A"/>
    <w:rsid w:val="00116C51"/>
    <w:rsid w:val="0014029B"/>
    <w:rsid w:val="00140FE8"/>
    <w:rsid w:val="00171A9F"/>
    <w:rsid w:val="00173BCB"/>
    <w:rsid w:val="00175E62"/>
    <w:rsid w:val="00181B86"/>
    <w:rsid w:val="001A1C3C"/>
    <w:rsid w:val="001A7DC2"/>
    <w:rsid w:val="001B3CA6"/>
    <w:rsid w:val="001B3E3C"/>
    <w:rsid w:val="001D197A"/>
    <w:rsid w:val="001E4274"/>
    <w:rsid w:val="00204523"/>
    <w:rsid w:val="00214117"/>
    <w:rsid w:val="00240A2F"/>
    <w:rsid w:val="0027074E"/>
    <w:rsid w:val="002922F0"/>
    <w:rsid w:val="00295839"/>
    <w:rsid w:val="002A07A6"/>
    <w:rsid w:val="002A5BA4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932D0"/>
    <w:rsid w:val="003C7EE9"/>
    <w:rsid w:val="003E4DD6"/>
    <w:rsid w:val="003E7E90"/>
    <w:rsid w:val="00417465"/>
    <w:rsid w:val="00424456"/>
    <w:rsid w:val="004249A9"/>
    <w:rsid w:val="00426EC5"/>
    <w:rsid w:val="00433958"/>
    <w:rsid w:val="004616FE"/>
    <w:rsid w:val="0047771C"/>
    <w:rsid w:val="004815A3"/>
    <w:rsid w:val="004818F8"/>
    <w:rsid w:val="00486F73"/>
    <w:rsid w:val="004A1658"/>
    <w:rsid w:val="004A2C0D"/>
    <w:rsid w:val="004A63DD"/>
    <w:rsid w:val="004A7177"/>
    <w:rsid w:val="004A7F19"/>
    <w:rsid w:val="004B4D29"/>
    <w:rsid w:val="004C08AC"/>
    <w:rsid w:val="004C1C72"/>
    <w:rsid w:val="004D1DCC"/>
    <w:rsid w:val="004D749B"/>
    <w:rsid w:val="004E3289"/>
    <w:rsid w:val="00512E9D"/>
    <w:rsid w:val="00517C8D"/>
    <w:rsid w:val="00521B13"/>
    <w:rsid w:val="00531BA8"/>
    <w:rsid w:val="00536DB0"/>
    <w:rsid w:val="00591F58"/>
    <w:rsid w:val="00597BF4"/>
    <w:rsid w:val="005B1F5C"/>
    <w:rsid w:val="005D2D5E"/>
    <w:rsid w:val="00601959"/>
    <w:rsid w:val="00606FDC"/>
    <w:rsid w:val="00622D75"/>
    <w:rsid w:val="0063536B"/>
    <w:rsid w:val="0063585C"/>
    <w:rsid w:val="00683695"/>
    <w:rsid w:val="00693EEC"/>
    <w:rsid w:val="006944EC"/>
    <w:rsid w:val="006B2318"/>
    <w:rsid w:val="006C521D"/>
    <w:rsid w:val="006D5305"/>
    <w:rsid w:val="006E2D35"/>
    <w:rsid w:val="00715EC1"/>
    <w:rsid w:val="00722B83"/>
    <w:rsid w:val="00726CD0"/>
    <w:rsid w:val="00730E5B"/>
    <w:rsid w:val="0076704A"/>
    <w:rsid w:val="00770B42"/>
    <w:rsid w:val="007A1085"/>
    <w:rsid w:val="007C2CF6"/>
    <w:rsid w:val="007C3458"/>
    <w:rsid w:val="007C60D3"/>
    <w:rsid w:val="007D6134"/>
    <w:rsid w:val="007E4C6A"/>
    <w:rsid w:val="00803F64"/>
    <w:rsid w:val="008076AC"/>
    <w:rsid w:val="008117EB"/>
    <w:rsid w:val="00814892"/>
    <w:rsid w:val="0082205B"/>
    <w:rsid w:val="0082659D"/>
    <w:rsid w:val="00832912"/>
    <w:rsid w:val="00834D3E"/>
    <w:rsid w:val="0083533D"/>
    <w:rsid w:val="00842651"/>
    <w:rsid w:val="00860C5C"/>
    <w:rsid w:val="00870D99"/>
    <w:rsid w:val="008723D4"/>
    <w:rsid w:val="00876A26"/>
    <w:rsid w:val="00882E52"/>
    <w:rsid w:val="00886099"/>
    <w:rsid w:val="00891FC7"/>
    <w:rsid w:val="00894CEE"/>
    <w:rsid w:val="008C58A2"/>
    <w:rsid w:val="008E68C1"/>
    <w:rsid w:val="008F0A26"/>
    <w:rsid w:val="008F3A0D"/>
    <w:rsid w:val="008F63F0"/>
    <w:rsid w:val="00906DE5"/>
    <w:rsid w:val="00913DB6"/>
    <w:rsid w:val="00915BD1"/>
    <w:rsid w:val="00920495"/>
    <w:rsid w:val="00930F9A"/>
    <w:rsid w:val="00932F03"/>
    <w:rsid w:val="00943E91"/>
    <w:rsid w:val="00954838"/>
    <w:rsid w:val="0095511D"/>
    <w:rsid w:val="009674CE"/>
    <w:rsid w:val="00976BFC"/>
    <w:rsid w:val="009A3C0D"/>
    <w:rsid w:val="009A5C8A"/>
    <w:rsid w:val="009F7481"/>
    <w:rsid w:val="00A035B6"/>
    <w:rsid w:val="00A2281A"/>
    <w:rsid w:val="00A22B91"/>
    <w:rsid w:val="00A22D25"/>
    <w:rsid w:val="00A63AC1"/>
    <w:rsid w:val="00A72C66"/>
    <w:rsid w:val="00A81C55"/>
    <w:rsid w:val="00A832D9"/>
    <w:rsid w:val="00A96686"/>
    <w:rsid w:val="00B05918"/>
    <w:rsid w:val="00B178E8"/>
    <w:rsid w:val="00B22954"/>
    <w:rsid w:val="00B42EE4"/>
    <w:rsid w:val="00B46E97"/>
    <w:rsid w:val="00B6487D"/>
    <w:rsid w:val="00BB3954"/>
    <w:rsid w:val="00BE3252"/>
    <w:rsid w:val="00C14A2E"/>
    <w:rsid w:val="00C178B8"/>
    <w:rsid w:val="00C20C9B"/>
    <w:rsid w:val="00C2179F"/>
    <w:rsid w:val="00C217B9"/>
    <w:rsid w:val="00C40118"/>
    <w:rsid w:val="00C64B1A"/>
    <w:rsid w:val="00C7285F"/>
    <w:rsid w:val="00C8192B"/>
    <w:rsid w:val="00C82C86"/>
    <w:rsid w:val="00CB42FB"/>
    <w:rsid w:val="00CB74BC"/>
    <w:rsid w:val="00CF5AE4"/>
    <w:rsid w:val="00CF77CC"/>
    <w:rsid w:val="00D02569"/>
    <w:rsid w:val="00D06A8F"/>
    <w:rsid w:val="00D52A24"/>
    <w:rsid w:val="00D74D8C"/>
    <w:rsid w:val="00D905F6"/>
    <w:rsid w:val="00DC2ED8"/>
    <w:rsid w:val="00DE005F"/>
    <w:rsid w:val="00DE359A"/>
    <w:rsid w:val="00DF0886"/>
    <w:rsid w:val="00E220BD"/>
    <w:rsid w:val="00E314AF"/>
    <w:rsid w:val="00E33893"/>
    <w:rsid w:val="00E6238A"/>
    <w:rsid w:val="00E71593"/>
    <w:rsid w:val="00E737ED"/>
    <w:rsid w:val="00E76A52"/>
    <w:rsid w:val="00EA1E01"/>
    <w:rsid w:val="00EB21EB"/>
    <w:rsid w:val="00EB7898"/>
    <w:rsid w:val="00EC6A1E"/>
    <w:rsid w:val="00ED69E9"/>
    <w:rsid w:val="00EE23EA"/>
    <w:rsid w:val="00EE59E3"/>
    <w:rsid w:val="00EE6212"/>
    <w:rsid w:val="00F03277"/>
    <w:rsid w:val="00F05BA2"/>
    <w:rsid w:val="00F22B96"/>
    <w:rsid w:val="00F24EC2"/>
    <w:rsid w:val="00F3110A"/>
    <w:rsid w:val="00F339EB"/>
    <w:rsid w:val="00F35F61"/>
    <w:rsid w:val="00F66381"/>
    <w:rsid w:val="00F678B3"/>
    <w:rsid w:val="00F7699F"/>
    <w:rsid w:val="00FA4FEE"/>
    <w:rsid w:val="00FB0B4B"/>
    <w:rsid w:val="00FC08A7"/>
    <w:rsid w:val="00FE0C84"/>
    <w:rsid w:val="00FE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B23C"/>
  <w15:docId w15:val="{DE8B8D56-E79F-48AA-84A0-D65EB3A2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Заголовок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qFormat/>
    <w:rsid w:val="0004017F"/>
  </w:style>
  <w:style w:type="paragraph" w:customStyle="1" w:styleId="16">
    <w:name w:val="Абзац списка1"/>
    <w:basedOn w:val="a"/>
    <w:qFormat/>
    <w:rsid w:val="0004017F"/>
    <w:pPr>
      <w:suppressAutoHyphens/>
      <w:ind w:left="720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2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2683</TotalTime>
  <Pages>10</Pages>
  <Words>2198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Samat</dc:creator>
  <cp:lastModifiedBy>Lenovo</cp:lastModifiedBy>
  <cp:revision>17</cp:revision>
  <cp:lastPrinted>2019-02-12T08:14:00Z</cp:lastPrinted>
  <dcterms:created xsi:type="dcterms:W3CDTF">2023-07-20T05:35:00Z</dcterms:created>
  <dcterms:modified xsi:type="dcterms:W3CDTF">2024-09-17T10:40:00Z</dcterms:modified>
</cp:coreProperties>
</file>